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958D" w14:textId="4FC81EFB" w:rsidR="002143ED" w:rsidRPr="005E0516" w:rsidRDefault="002143ED" w:rsidP="002F6F13">
      <w:pPr>
        <w:rPr>
          <w:rFonts w:cstheme="minorHAnsi"/>
          <w:sz w:val="24"/>
          <w:szCs w:val="24"/>
        </w:rPr>
      </w:pPr>
    </w:p>
    <w:p w14:paraId="591274BF" w14:textId="3B46E85C" w:rsidR="00B35D04" w:rsidRPr="005E0516" w:rsidRDefault="00B35D04" w:rsidP="002F6F13">
      <w:pPr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t xml:space="preserve">Minutes of the meeting held on </w:t>
      </w:r>
      <w:r w:rsidR="003C3AA4" w:rsidRPr="005E0516">
        <w:rPr>
          <w:rFonts w:cstheme="minorHAnsi"/>
          <w:sz w:val="24"/>
          <w:szCs w:val="24"/>
        </w:rPr>
        <w:t>2</w:t>
      </w:r>
      <w:r w:rsidR="00715AFC">
        <w:rPr>
          <w:rFonts w:cstheme="minorHAnsi"/>
          <w:sz w:val="24"/>
          <w:szCs w:val="24"/>
        </w:rPr>
        <w:t>6</w:t>
      </w:r>
      <w:r w:rsidR="00715AFC" w:rsidRPr="00715AFC">
        <w:rPr>
          <w:rFonts w:cstheme="minorHAnsi"/>
          <w:sz w:val="24"/>
          <w:szCs w:val="24"/>
          <w:vertAlign w:val="superscript"/>
        </w:rPr>
        <w:t>th</w:t>
      </w:r>
      <w:r w:rsidR="00715AFC">
        <w:rPr>
          <w:rFonts w:cstheme="minorHAnsi"/>
          <w:sz w:val="24"/>
          <w:szCs w:val="24"/>
        </w:rPr>
        <w:t xml:space="preserve"> August a</w:t>
      </w:r>
      <w:r w:rsidRPr="005E0516">
        <w:rPr>
          <w:rFonts w:cstheme="minorHAnsi"/>
          <w:sz w:val="24"/>
          <w:szCs w:val="24"/>
        </w:rPr>
        <w:t>t 1</w:t>
      </w:r>
      <w:r w:rsidR="00715AFC">
        <w:rPr>
          <w:rFonts w:cstheme="minorHAnsi"/>
          <w:sz w:val="24"/>
          <w:szCs w:val="24"/>
        </w:rPr>
        <w:t>9</w:t>
      </w:r>
      <w:r w:rsidRPr="005E0516">
        <w:rPr>
          <w:rFonts w:cstheme="minorHAnsi"/>
          <w:sz w:val="24"/>
          <w:szCs w:val="24"/>
        </w:rPr>
        <w:t>:00, Room 1 Rendlesham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Community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Centre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Walnut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Tree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Avenue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Rendlesham</w:t>
      </w:r>
      <w:r w:rsidRPr="005E0516">
        <w:rPr>
          <w:rFonts w:cstheme="minorHAnsi"/>
          <w:spacing w:val="-11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</w:rPr>
        <w:t>Suffolk IP12 2GG</w:t>
      </w:r>
    </w:p>
    <w:p w14:paraId="3D7E8A13" w14:textId="77777777" w:rsidR="00585597" w:rsidRPr="005E0516" w:rsidRDefault="00585597" w:rsidP="002F6F13">
      <w:pPr>
        <w:pStyle w:val="BodyText"/>
        <w:rPr>
          <w:rFonts w:ascii="Verdana" w:hAnsi="Verdana" w:cstheme="minorHAnsi"/>
          <w:sz w:val="24"/>
          <w:szCs w:val="24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7588"/>
      </w:tblGrid>
      <w:tr w:rsidR="0088169A" w:rsidRPr="005E0516" w14:paraId="3D7E8A16" w14:textId="77777777" w:rsidTr="002F6F13">
        <w:trPr>
          <w:trHeight w:val="277"/>
        </w:trPr>
        <w:tc>
          <w:tcPr>
            <w:tcW w:w="3045" w:type="dxa"/>
            <w:tcBorders>
              <w:bottom w:val="single" w:sz="12" w:space="0" w:color="000000"/>
            </w:tcBorders>
          </w:tcPr>
          <w:p w14:paraId="3D7E8A14" w14:textId="77777777" w:rsidR="00585597" w:rsidRPr="005E0516" w:rsidRDefault="00B67E6D" w:rsidP="002F6F13">
            <w:pPr>
              <w:pStyle w:val="TableParagraph"/>
              <w:spacing w:line="249" w:lineRule="exact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7588" w:type="dxa"/>
          </w:tcPr>
          <w:p w14:paraId="3D7E8A15" w14:textId="77777777" w:rsidR="00585597" w:rsidRPr="005E0516" w:rsidRDefault="00585597" w:rsidP="002F6F13">
            <w:pPr>
              <w:pStyle w:val="Table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8169A" w:rsidRPr="005E0516" w14:paraId="3D7E8A19" w14:textId="77777777" w:rsidTr="002F6F13">
        <w:trPr>
          <w:trHeight w:val="292"/>
        </w:trPr>
        <w:tc>
          <w:tcPr>
            <w:tcW w:w="3045" w:type="dxa"/>
            <w:tcBorders>
              <w:top w:val="single" w:sz="12" w:space="0" w:color="000000"/>
            </w:tcBorders>
          </w:tcPr>
          <w:p w14:paraId="3D7E8A17" w14:textId="7368A573" w:rsidR="00585597" w:rsidRPr="005E0516" w:rsidRDefault="00B67E6D" w:rsidP="002F6F13">
            <w:pPr>
              <w:pStyle w:val="TableParagraph"/>
              <w:spacing w:line="265" w:lineRule="exact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</w:rPr>
              <w:t>CHAIR</w:t>
            </w:r>
          </w:p>
        </w:tc>
        <w:tc>
          <w:tcPr>
            <w:tcW w:w="7588" w:type="dxa"/>
          </w:tcPr>
          <w:p w14:paraId="3D7E8A18" w14:textId="7B14C227" w:rsidR="00585597" w:rsidRPr="005E0516" w:rsidRDefault="00087A79" w:rsidP="002F6F13">
            <w:pPr>
              <w:pStyle w:val="TableParagraph"/>
              <w:spacing w:line="265" w:lineRule="exact"/>
              <w:rPr>
                <w:rFonts w:cstheme="minorHAnsi"/>
                <w:sz w:val="24"/>
                <w:szCs w:val="24"/>
              </w:rPr>
            </w:pPr>
            <w:proofErr w:type="spellStart"/>
            <w:r w:rsidRPr="005E0516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="00B67E6D" w:rsidRPr="005E051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609A1" w:rsidRPr="005E0516">
              <w:rPr>
                <w:rFonts w:cstheme="minorHAnsi"/>
                <w:sz w:val="24"/>
                <w:szCs w:val="24"/>
              </w:rPr>
              <w:t>Mrs</w:t>
            </w:r>
            <w:proofErr w:type="spellEnd"/>
            <w:r w:rsidR="009609A1" w:rsidRPr="005E0516">
              <w:rPr>
                <w:rFonts w:cstheme="minorHAnsi"/>
                <w:sz w:val="24"/>
                <w:szCs w:val="24"/>
              </w:rPr>
              <w:t xml:space="preserve"> J Weller</w:t>
            </w:r>
          </w:p>
        </w:tc>
      </w:tr>
      <w:tr w:rsidR="0088169A" w:rsidRPr="005E0516" w14:paraId="3D7E8A1D" w14:textId="77777777" w:rsidTr="002F6F13">
        <w:trPr>
          <w:trHeight w:val="1169"/>
        </w:trPr>
        <w:tc>
          <w:tcPr>
            <w:tcW w:w="3045" w:type="dxa"/>
          </w:tcPr>
          <w:p w14:paraId="3D7E8A1A" w14:textId="77777777" w:rsidR="00585597" w:rsidRPr="005E0516" w:rsidRDefault="00B67E6D" w:rsidP="002F6F13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</w:rPr>
              <w:t>COUNCILLORS</w:t>
            </w:r>
          </w:p>
        </w:tc>
        <w:tc>
          <w:tcPr>
            <w:tcW w:w="7588" w:type="dxa"/>
          </w:tcPr>
          <w:p w14:paraId="5E9B72F0" w14:textId="729F034E" w:rsidR="00E206C4" w:rsidRDefault="00E206C4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5E0516">
              <w:rPr>
                <w:rFonts w:cstheme="minorHAnsi"/>
                <w:sz w:val="24"/>
                <w:szCs w:val="24"/>
              </w:rPr>
              <w:t>Coun</w:t>
            </w:r>
            <w:r w:rsidR="009613F9">
              <w:rPr>
                <w:rFonts w:cstheme="minorHAnsi"/>
                <w:sz w:val="24"/>
                <w:szCs w:val="24"/>
              </w:rPr>
              <w:t>cillor</w:t>
            </w:r>
            <w:proofErr w:type="spellEnd"/>
            <w:r w:rsidR="009613F9">
              <w:rPr>
                <w:rFonts w:cstheme="minorHAnsi"/>
                <w:sz w:val="24"/>
                <w:szCs w:val="24"/>
              </w:rPr>
              <w:t xml:space="preserve"> </w:t>
            </w:r>
            <w:r w:rsidR="00C82D34">
              <w:rPr>
                <w:rFonts w:cstheme="minorHAnsi"/>
                <w:sz w:val="24"/>
                <w:szCs w:val="24"/>
              </w:rPr>
              <w:t>F Johnson</w:t>
            </w:r>
          </w:p>
          <w:p w14:paraId="3ACEB2F9" w14:textId="77777777" w:rsidR="00121455" w:rsidRDefault="00121455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613F9">
              <w:rPr>
                <w:rFonts w:cstheme="minorHAnsi"/>
                <w:sz w:val="24"/>
                <w:szCs w:val="24"/>
              </w:rPr>
              <w:t>E Points</w:t>
            </w:r>
          </w:p>
          <w:p w14:paraId="7174A9BC" w14:textId="77777777" w:rsidR="00C82D34" w:rsidRDefault="00C82D34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J Oliver</w:t>
            </w:r>
          </w:p>
          <w:p w14:paraId="61179763" w14:textId="77777777" w:rsidR="00CE019A" w:rsidRDefault="00CE019A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</w:p>
          <w:p w14:paraId="3D7E8A1C" w14:textId="72255A4A" w:rsidR="00CE019A" w:rsidRPr="005E0516" w:rsidRDefault="00CE019A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J Bird arrived at </w:t>
            </w:r>
            <w:r w:rsidR="0021057B">
              <w:rPr>
                <w:rFonts w:cstheme="minorHAnsi"/>
                <w:sz w:val="24"/>
                <w:szCs w:val="24"/>
              </w:rPr>
              <w:t>20:30</w:t>
            </w:r>
          </w:p>
        </w:tc>
      </w:tr>
      <w:tr w:rsidR="00585597" w:rsidRPr="005E0516" w14:paraId="3D7E8A23" w14:textId="77777777" w:rsidTr="002F6F13">
        <w:trPr>
          <w:trHeight w:val="583"/>
        </w:trPr>
        <w:tc>
          <w:tcPr>
            <w:tcW w:w="3045" w:type="dxa"/>
          </w:tcPr>
          <w:p w14:paraId="3D7E8A21" w14:textId="77777777" w:rsidR="00585597" w:rsidRPr="005E0516" w:rsidRDefault="00B67E6D" w:rsidP="002F6F13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</w:rPr>
              <w:t>ALSO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</w:rPr>
              <w:t>PRESENT</w:t>
            </w:r>
          </w:p>
        </w:tc>
        <w:tc>
          <w:tcPr>
            <w:tcW w:w="7588" w:type="dxa"/>
          </w:tcPr>
          <w:p w14:paraId="59EFCBE3" w14:textId="37D521BF" w:rsidR="00585597" w:rsidRDefault="004F5E79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Louise Rayment</w:t>
            </w:r>
            <w:r w:rsidR="00BE12E8">
              <w:rPr>
                <w:rFonts w:cstheme="minorHAnsi"/>
                <w:sz w:val="24"/>
                <w:szCs w:val="24"/>
              </w:rPr>
              <w:t xml:space="preserve"> – Parish clerk</w:t>
            </w:r>
          </w:p>
          <w:p w14:paraId="3D7E8A22" w14:textId="7D1F6E9F" w:rsidR="004F5E79" w:rsidRPr="005E0516" w:rsidRDefault="004F5E79" w:rsidP="002F6F13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3D7E8A24" w14:textId="77777777" w:rsidR="00585597" w:rsidRPr="005E0516" w:rsidRDefault="00585597" w:rsidP="002F6F13">
      <w:pPr>
        <w:pStyle w:val="BodyText"/>
        <w:rPr>
          <w:rFonts w:ascii="Verdana" w:hAnsi="Verdana" w:cstheme="minorHAnsi"/>
          <w:sz w:val="24"/>
          <w:szCs w:val="24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931"/>
      </w:tblGrid>
      <w:tr w:rsidR="0088169A" w:rsidRPr="005E0516" w14:paraId="3D7E8A2A" w14:textId="77777777" w:rsidTr="00787504">
        <w:trPr>
          <w:trHeight w:val="882"/>
        </w:trPr>
        <w:tc>
          <w:tcPr>
            <w:tcW w:w="1702" w:type="dxa"/>
          </w:tcPr>
          <w:p w14:paraId="3D7E8A26" w14:textId="37485176" w:rsidR="00585597" w:rsidRPr="005E0516" w:rsidRDefault="0009068C" w:rsidP="002F6F13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71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</w:t>
            </w:r>
            <w:r w:rsidR="00807134"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25</w:t>
            </w:r>
          </w:p>
        </w:tc>
        <w:tc>
          <w:tcPr>
            <w:tcW w:w="8931" w:type="dxa"/>
          </w:tcPr>
          <w:p w14:paraId="3D7E8A27" w14:textId="77777777" w:rsidR="00585597" w:rsidRPr="005E0516" w:rsidRDefault="00B67E6D" w:rsidP="002F6F13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Apologies for 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Absence</w:t>
            </w:r>
          </w:p>
          <w:p w14:paraId="3D7E8A28" w14:textId="77777777" w:rsidR="00585597" w:rsidRPr="005E0516" w:rsidRDefault="00B67E6D" w:rsidP="002F6F13">
            <w:pPr>
              <w:pStyle w:val="TableParagraph"/>
              <w:rPr>
                <w:rFonts w:cstheme="minorHAnsi"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 w:rsidRPr="005E0516"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E0516">
              <w:rPr>
                <w:rFonts w:cstheme="minorHAnsi"/>
                <w:sz w:val="24"/>
                <w:szCs w:val="24"/>
              </w:rPr>
              <w:t xml:space="preserve">to accept apologies </w:t>
            </w:r>
            <w:r w:rsidRPr="005E0516">
              <w:rPr>
                <w:rFonts w:cstheme="minorHAnsi"/>
                <w:spacing w:val="-5"/>
                <w:sz w:val="24"/>
                <w:szCs w:val="24"/>
              </w:rPr>
              <w:t>for</w:t>
            </w:r>
          </w:p>
          <w:p w14:paraId="3D7E8A29" w14:textId="6130FFA8" w:rsidR="00585597" w:rsidRPr="005E0516" w:rsidRDefault="00B67E6D" w:rsidP="002908DF">
            <w:pPr>
              <w:pStyle w:val="TableParagraph"/>
              <w:spacing w:line="290" w:lineRule="atLeast"/>
              <w:rPr>
                <w:rFonts w:cstheme="minorHAnsi"/>
                <w:sz w:val="24"/>
                <w:szCs w:val="24"/>
              </w:rPr>
            </w:pPr>
            <w:r w:rsidRPr="005E0516">
              <w:rPr>
                <w:rFonts w:cstheme="minorHAnsi"/>
                <w:sz w:val="24"/>
                <w:szCs w:val="24"/>
              </w:rPr>
              <w:t xml:space="preserve">absence from </w:t>
            </w:r>
            <w:proofErr w:type="spellStart"/>
            <w:r w:rsidRPr="005E0516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5E0516">
              <w:rPr>
                <w:rFonts w:cstheme="minorHAnsi"/>
                <w:sz w:val="24"/>
                <w:szCs w:val="24"/>
              </w:rPr>
              <w:t xml:space="preserve"> </w:t>
            </w:r>
            <w:r w:rsidR="00257B94" w:rsidRPr="005E0516">
              <w:rPr>
                <w:rFonts w:cstheme="minorHAnsi"/>
                <w:sz w:val="24"/>
                <w:szCs w:val="24"/>
              </w:rPr>
              <w:t>M Ely-Kemp</w:t>
            </w:r>
            <w:r w:rsidR="00A855D2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="00A855D2" w:rsidRPr="005E0516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="00A855D2" w:rsidRPr="005E0516">
              <w:rPr>
                <w:rFonts w:cstheme="minorHAnsi"/>
                <w:sz w:val="24"/>
                <w:szCs w:val="24"/>
              </w:rPr>
              <w:t xml:space="preserve"> </w:t>
            </w:r>
            <w:r w:rsidR="0021057B">
              <w:rPr>
                <w:rFonts w:cstheme="minorHAnsi"/>
                <w:sz w:val="24"/>
                <w:szCs w:val="24"/>
              </w:rPr>
              <w:t xml:space="preserve">M Stevenson </w:t>
            </w:r>
          </w:p>
        </w:tc>
      </w:tr>
      <w:tr w:rsidR="0088169A" w:rsidRPr="005E0516" w14:paraId="3D7E8A33" w14:textId="77777777" w:rsidTr="00787504">
        <w:trPr>
          <w:trHeight w:val="727"/>
        </w:trPr>
        <w:tc>
          <w:tcPr>
            <w:tcW w:w="1702" w:type="dxa"/>
          </w:tcPr>
          <w:p w14:paraId="3D7E8A2B" w14:textId="2AE17722" w:rsidR="00585597" w:rsidRPr="005E0516" w:rsidRDefault="00807134" w:rsidP="002F6F13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72</w:t>
            </w:r>
            <w:r w:rsidR="00F8010A"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25</w:t>
            </w:r>
          </w:p>
        </w:tc>
        <w:tc>
          <w:tcPr>
            <w:tcW w:w="8931" w:type="dxa"/>
          </w:tcPr>
          <w:p w14:paraId="5A4B90D7" w14:textId="77777777" w:rsidR="00A87A3A" w:rsidRPr="005E0516" w:rsidRDefault="00A87A3A" w:rsidP="002F6F13">
            <w:pPr>
              <w:pStyle w:val="TableParagraph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Public 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Forum</w:t>
            </w:r>
          </w:p>
          <w:p w14:paraId="3D7E8A32" w14:textId="5BAA785A" w:rsidR="00585597" w:rsidRPr="005E0516" w:rsidRDefault="00A87A3A" w:rsidP="002F6F13">
            <w:pPr>
              <w:pStyle w:val="TableParagraph"/>
              <w:spacing w:after="120"/>
              <w:rPr>
                <w:rFonts w:cstheme="minorHAnsi"/>
                <w:sz w:val="24"/>
                <w:szCs w:val="24"/>
              </w:rPr>
            </w:pPr>
            <w:r w:rsidRPr="005E0516">
              <w:rPr>
                <w:rFonts w:cstheme="minorHAnsi"/>
                <w:sz w:val="24"/>
                <w:szCs w:val="24"/>
              </w:rPr>
              <w:t>No members of the public were present</w:t>
            </w:r>
          </w:p>
        </w:tc>
      </w:tr>
      <w:tr w:rsidR="0088169A" w:rsidRPr="005E0516" w14:paraId="597F4EC5" w14:textId="77777777" w:rsidTr="00787504">
        <w:trPr>
          <w:trHeight w:val="681"/>
        </w:trPr>
        <w:tc>
          <w:tcPr>
            <w:tcW w:w="1702" w:type="dxa"/>
          </w:tcPr>
          <w:p w14:paraId="01360879" w14:textId="5274BD01" w:rsidR="00CA1676" w:rsidRPr="005E0516" w:rsidRDefault="00D76F9E" w:rsidP="002F6F13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73</w:t>
            </w:r>
            <w:r w:rsidR="00E30DE8"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25</w:t>
            </w:r>
          </w:p>
        </w:tc>
        <w:tc>
          <w:tcPr>
            <w:tcW w:w="8931" w:type="dxa"/>
          </w:tcPr>
          <w:p w14:paraId="4E4B128B" w14:textId="77777777" w:rsidR="00D76F9E" w:rsidRPr="005E0516" w:rsidRDefault="00D76F9E" w:rsidP="002F6F13">
            <w:pPr>
              <w:pStyle w:val="TableParagraph"/>
              <w:jc w:val="both"/>
              <w:rPr>
                <w:rFonts w:cstheme="minorHAnsi"/>
                <w:sz w:val="24"/>
                <w:szCs w:val="24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Declarations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of Interest</w:t>
            </w:r>
            <w:r w:rsidRPr="005E0516"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E05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0EFC5AE" w14:textId="41149954" w:rsidR="00CA1676" w:rsidRPr="005E0516" w:rsidRDefault="00D76F9E" w:rsidP="008C2461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spacing w:val="-4"/>
                <w:sz w:val="24"/>
                <w:szCs w:val="24"/>
              </w:rPr>
              <w:t>None</w:t>
            </w:r>
          </w:p>
        </w:tc>
      </w:tr>
      <w:tr w:rsidR="008603E5" w:rsidRPr="005E0516" w14:paraId="2EFC1810" w14:textId="77777777" w:rsidTr="00787504">
        <w:trPr>
          <w:trHeight w:val="704"/>
        </w:trPr>
        <w:tc>
          <w:tcPr>
            <w:tcW w:w="1702" w:type="dxa"/>
          </w:tcPr>
          <w:p w14:paraId="03FDC781" w14:textId="4EAB4E4B" w:rsidR="008603E5" w:rsidRPr="005E0516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4A1FA7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4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</w:tc>
        <w:tc>
          <w:tcPr>
            <w:tcW w:w="8931" w:type="dxa"/>
          </w:tcPr>
          <w:p w14:paraId="62638051" w14:textId="77777777" w:rsidR="008603E5" w:rsidRPr="005E0516" w:rsidRDefault="008603E5" w:rsidP="008603E5">
            <w:pPr>
              <w:pStyle w:val="TableParagraph"/>
              <w:rPr>
                <w:rFonts w:cstheme="minorHAnsi"/>
                <w:b/>
                <w:sz w:val="24"/>
                <w:szCs w:val="24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Minutes of the last 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meeting</w:t>
            </w:r>
          </w:p>
          <w:p w14:paraId="39DB5942" w14:textId="24522BFC" w:rsidR="008603E5" w:rsidRPr="005E0516" w:rsidRDefault="008603E5" w:rsidP="008603E5">
            <w:pPr>
              <w:pStyle w:val="TableParagraph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 w:rsidRPr="005E0516"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to approve </w:t>
            </w:r>
            <w:r w:rsidR="00D85E33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>
              <w:rPr>
                <w:rFonts w:cstheme="minorHAnsi"/>
                <w:bCs/>
                <w:sz w:val="24"/>
                <w:szCs w:val="24"/>
              </w:rPr>
              <w:t>previous minutes</w:t>
            </w:r>
          </w:p>
        </w:tc>
      </w:tr>
      <w:tr w:rsidR="008603E5" w:rsidRPr="005E0516" w14:paraId="3878B957" w14:textId="77777777" w:rsidTr="004A40E4">
        <w:trPr>
          <w:trHeight w:val="438"/>
        </w:trPr>
        <w:tc>
          <w:tcPr>
            <w:tcW w:w="1702" w:type="dxa"/>
          </w:tcPr>
          <w:p w14:paraId="0E8298BA" w14:textId="7536D7D3" w:rsidR="008603E5" w:rsidRPr="005E0516" w:rsidRDefault="00FB5E42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4A1FA7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5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</w:tc>
        <w:tc>
          <w:tcPr>
            <w:tcW w:w="8931" w:type="dxa"/>
          </w:tcPr>
          <w:p w14:paraId="4334CD80" w14:textId="77777777" w:rsidR="008603E5" w:rsidRPr="005E0516" w:rsidRDefault="008603E5" w:rsidP="008603E5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Previous actions</w:t>
            </w:r>
          </w:p>
          <w:p w14:paraId="47BD2C06" w14:textId="5AB3EDCE" w:rsidR="008603E5" w:rsidRPr="005E0516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 w:rsidRPr="005E0516"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E0516">
              <w:rPr>
                <w:rFonts w:cstheme="minorHAnsi"/>
                <w:bCs/>
                <w:sz w:val="24"/>
                <w:szCs w:val="24"/>
              </w:rPr>
              <w:t>t</w:t>
            </w:r>
            <w:r>
              <w:rPr>
                <w:rFonts w:cstheme="minorHAnsi"/>
                <w:bCs/>
                <w:sz w:val="24"/>
                <w:szCs w:val="24"/>
              </w:rPr>
              <w:t xml:space="preserve">hat any actions covered in the </w:t>
            </w:r>
            <w:r w:rsidRPr="005E0516">
              <w:rPr>
                <w:rFonts w:cstheme="minorHAnsi"/>
                <w:bCs/>
                <w:sz w:val="24"/>
                <w:szCs w:val="24"/>
              </w:rPr>
              <w:t>agenda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will </w:t>
            </w:r>
            <w:r w:rsidRPr="005E0516">
              <w:rPr>
                <w:rFonts w:cstheme="minorHAnsi"/>
                <w:bCs/>
                <w:sz w:val="24"/>
                <w:szCs w:val="24"/>
              </w:rPr>
              <w:t xml:space="preserve">be discussed </w:t>
            </w:r>
            <w:r>
              <w:rPr>
                <w:rFonts w:cstheme="minorHAnsi"/>
                <w:bCs/>
                <w:sz w:val="24"/>
                <w:szCs w:val="24"/>
              </w:rPr>
              <w:t>at that point</w:t>
            </w:r>
          </w:p>
          <w:p w14:paraId="16F05954" w14:textId="2AF5AFD3" w:rsidR="008603E5" w:rsidRPr="005E0516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 w:rsidRPr="005E0516">
              <w:rPr>
                <w:rFonts w:cstheme="minorHAnsi"/>
                <w:bCs/>
                <w:sz w:val="24"/>
                <w:szCs w:val="24"/>
              </w:rPr>
              <w:t>Action:</w:t>
            </w:r>
          </w:p>
          <w:p w14:paraId="3506689B" w14:textId="77777777" w:rsidR="008603E5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 w:rsidRPr="005E0516">
              <w:rPr>
                <w:rFonts w:cstheme="minorHAnsi"/>
                <w:bCs/>
                <w:sz w:val="24"/>
                <w:szCs w:val="24"/>
              </w:rPr>
              <w:t xml:space="preserve">006/25 </w:t>
            </w:r>
          </w:p>
          <w:p w14:paraId="04EF7F91" w14:textId="356B83D8" w:rsidR="008603E5" w:rsidRDefault="00972485" w:rsidP="008603E5">
            <w:pPr>
              <w:pStyle w:val="TableParagraph"/>
              <w:numPr>
                <w:ilvl w:val="0"/>
                <w:numId w:val="10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testing of the fire alarms will be added to the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Caretakers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tasks</w:t>
            </w:r>
          </w:p>
          <w:p w14:paraId="0FE4953E" w14:textId="2C349D75" w:rsidR="005F1E72" w:rsidRDefault="007C48E2" w:rsidP="007C48E2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e) Written confirmation received</w:t>
            </w:r>
          </w:p>
          <w:p w14:paraId="672420A4" w14:textId="213A9D5B" w:rsidR="008603E5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="00D32B76">
              <w:rPr>
                <w:rFonts w:cstheme="minorHAnsi"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Cs/>
                <w:sz w:val="24"/>
                <w:szCs w:val="24"/>
              </w:rPr>
              <w:t>/25</w:t>
            </w:r>
          </w:p>
          <w:p w14:paraId="663B82EE" w14:textId="77777777" w:rsidR="008603E5" w:rsidRDefault="00154C25" w:rsidP="00DE6DF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EoL</w:t>
            </w:r>
            <w:proofErr w:type="spellEnd"/>
            <w:r w:rsidR="008603E5">
              <w:rPr>
                <w:rFonts w:cstheme="minorHAnsi"/>
                <w:bCs/>
                <w:sz w:val="24"/>
                <w:szCs w:val="24"/>
              </w:rPr>
              <w:t xml:space="preserve"> thermometer</w:t>
            </w:r>
            <w:r w:rsidR="00AC7C1D">
              <w:rPr>
                <w:rFonts w:cstheme="minorHAnsi"/>
                <w:bCs/>
                <w:sz w:val="24"/>
                <w:szCs w:val="24"/>
              </w:rPr>
              <w:t xml:space="preserve"> has been purchased and testing discussed with </w:t>
            </w:r>
            <w:r w:rsidR="008603E5">
              <w:rPr>
                <w:rFonts w:cstheme="minorHAnsi"/>
                <w:bCs/>
                <w:sz w:val="24"/>
                <w:szCs w:val="24"/>
              </w:rPr>
              <w:t xml:space="preserve">caretakers </w:t>
            </w:r>
          </w:p>
          <w:p w14:paraId="7D2D6F2F" w14:textId="77777777" w:rsidR="00B431E9" w:rsidRDefault="00B431E9" w:rsidP="00DE6DF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Mower does not need to be added to Melton mowers contract</w:t>
            </w:r>
          </w:p>
          <w:p w14:paraId="4329DFBA" w14:textId="19522E0D" w:rsidR="00B431E9" w:rsidRPr="00B2564C" w:rsidRDefault="00B431E9" w:rsidP="00DE6DF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03E5" w:rsidRPr="005E0516" w14:paraId="7F8EA161" w14:textId="77777777" w:rsidTr="00787504">
        <w:trPr>
          <w:trHeight w:val="1444"/>
        </w:trPr>
        <w:tc>
          <w:tcPr>
            <w:tcW w:w="1702" w:type="dxa"/>
          </w:tcPr>
          <w:p w14:paraId="29818A58" w14:textId="075EBB35" w:rsidR="008603E5" w:rsidRPr="005E0516" w:rsidRDefault="008603E5" w:rsidP="00577706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57770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6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</w:tc>
        <w:tc>
          <w:tcPr>
            <w:tcW w:w="8931" w:type="dxa"/>
          </w:tcPr>
          <w:p w14:paraId="6E11F243" w14:textId="77777777" w:rsidR="008603E5" w:rsidRPr="005E0516" w:rsidRDefault="008603E5" w:rsidP="008603E5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Health &amp; Safety, including Fire Safety</w:t>
            </w:r>
          </w:p>
          <w:p w14:paraId="03D25331" w14:textId="3FA9892A" w:rsidR="007D5157" w:rsidRDefault="00ED630D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</w:t>
            </w:r>
            <w:r w:rsidR="00B543B2">
              <w:rPr>
                <w:rFonts w:cstheme="minorHAnsi"/>
                <w:bCs/>
                <w:sz w:val="24"/>
                <w:szCs w:val="24"/>
              </w:rPr>
              <w:t>vidence</w:t>
            </w:r>
            <w:r w:rsidR="007D515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of fire alarm testing has not been located to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date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however </w:t>
            </w:r>
            <w:r w:rsidR="005211DF">
              <w:rPr>
                <w:rFonts w:cstheme="minorHAnsi"/>
                <w:bCs/>
                <w:sz w:val="24"/>
                <w:szCs w:val="24"/>
              </w:rPr>
              <w:t>one of the certificates mentions the alarm. This will be clarified with the company</w:t>
            </w:r>
          </w:p>
          <w:p w14:paraId="391D68E0" w14:textId="77777777" w:rsidR="00B70BE0" w:rsidRDefault="00B70BE0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69A52523" w14:textId="0A34AA5F" w:rsidR="0015702A" w:rsidRPr="00BF5AC9" w:rsidRDefault="0045121A" w:rsidP="00FF2764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Door </w:t>
            </w:r>
            <w:r w:rsidR="001734CB">
              <w:rPr>
                <w:rFonts w:cstheme="minorHAnsi"/>
                <w:bCs/>
                <w:sz w:val="24"/>
                <w:szCs w:val="24"/>
              </w:rPr>
              <w:t xml:space="preserve">fobs </w:t>
            </w:r>
            <w:r>
              <w:rPr>
                <w:rFonts w:cstheme="minorHAnsi"/>
                <w:bCs/>
                <w:sz w:val="24"/>
                <w:szCs w:val="24"/>
              </w:rPr>
              <w:t>have been deactivated</w:t>
            </w:r>
            <w:r w:rsidR="00AB5919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</w:tr>
      <w:tr w:rsidR="003761C7" w:rsidRPr="005E0516" w14:paraId="15C0D681" w14:textId="77777777" w:rsidTr="00C01808">
        <w:trPr>
          <w:trHeight w:val="580"/>
        </w:trPr>
        <w:tc>
          <w:tcPr>
            <w:tcW w:w="1702" w:type="dxa"/>
          </w:tcPr>
          <w:p w14:paraId="6F86B534" w14:textId="1108D5E8" w:rsidR="003761C7" w:rsidRDefault="003761C7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77</w:t>
            </w:r>
            <w:r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</w:tc>
        <w:tc>
          <w:tcPr>
            <w:tcW w:w="8931" w:type="dxa"/>
          </w:tcPr>
          <w:p w14:paraId="3B394091" w14:textId="77777777" w:rsidR="00461345" w:rsidRPr="00EE624C" w:rsidRDefault="00EE624C" w:rsidP="008603E5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E624C">
              <w:rPr>
                <w:rFonts w:cstheme="minorHAnsi"/>
                <w:b/>
                <w:sz w:val="24"/>
                <w:szCs w:val="24"/>
                <w:u w:val="single"/>
              </w:rPr>
              <w:t>Building works</w:t>
            </w:r>
          </w:p>
          <w:p w14:paraId="1DE282CE" w14:textId="2E8BA8F0" w:rsidR="00EE624C" w:rsidRPr="00DF430A" w:rsidRDefault="00EE624C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Emergency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works have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been completed</w:t>
            </w:r>
            <w:r w:rsidR="00CD58BB">
              <w:rPr>
                <w:rFonts w:cstheme="minorHAnsi"/>
                <w:bCs/>
                <w:sz w:val="24"/>
                <w:szCs w:val="24"/>
              </w:rPr>
              <w:t xml:space="preserve">. Clerk liaising with insurance company and will pass the Community </w:t>
            </w:r>
            <w:proofErr w:type="spellStart"/>
            <w:r w:rsidR="00CD58BB">
              <w:rPr>
                <w:rFonts w:cstheme="minorHAnsi"/>
                <w:bCs/>
                <w:sz w:val="24"/>
                <w:szCs w:val="24"/>
              </w:rPr>
              <w:t>Centres</w:t>
            </w:r>
            <w:proofErr w:type="spellEnd"/>
            <w:r w:rsidR="00CD58BB">
              <w:rPr>
                <w:rFonts w:cstheme="minorHAnsi"/>
                <w:bCs/>
                <w:sz w:val="24"/>
                <w:szCs w:val="24"/>
              </w:rPr>
              <w:t xml:space="preserve"> insurance details over so that all losses can be dealt with in one go</w:t>
            </w:r>
          </w:p>
        </w:tc>
      </w:tr>
      <w:tr w:rsidR="008603E5" w:rsidRPr="005E0516" w14:paraId="29C3BF95" w14:textId="77777777" w:rsidTr="00F963D0">
        <w:trPr>
          <w:trHeight w:val="1288"/>
        </w:trPr>
        <w:tc>
          <w:tcPr>
            <w:tcW w:w="1702" w:type="dxa"/>
          </w:tcPr>
          <w:p w14:paraId="3FED50F3" w14:textId="77777777" w:rsidR="008603E5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lastRenderedPageBreak/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78</w:t>
            </w:r>
            <w:r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  <w:p w14:paraId="195CE1BC" w14:textId="77777777" w:rsidR="00D82474" w:rsidRDefault="00EC7B73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  <w:t>a)</w:t>
            </w:r>
          </w:p>
          <w:p w14:paraId="652449BB" w14:textId="77777777" w:rsidR="00EC7B73" w:rsidRDefault="00EC7B73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</w:pPr>
          </w:p>
          <w:p w14:paraId="350CAB44" w14:textId="77777777" w:rsidR="00EC7B73" w:rsidRDefault="00EC7B73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</w:pPr>
          </w:p>
          <w:p w14:paraId="72983D66" w14:textId="77777777" w:rsidR="00EC7B73" w:rsidRDefault="00EC7B73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</w:pPr>
          </w:p>
          <w:p w14:paraId="515A7BEF" w14:textId="098A76BB" w:rsidR="00EC7B73" w:rsidRPr="00EC7B73" w:rsidRDefault="00EC7B73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  <w:u w:val="single"/>
              </w:rPr>
              <w:t>b)</w:t>
            </w:r>
          </w:p>
        </w:tc>
        <w:tc>
          <w:tcPr>
            <w:tcW w:w="8931" w:type="dxa"/>
          </w:tcPr>
          <w:p w14:paraId="03EE2BE7" w14:textId="4A2BA035" w:rsidR="006E70ED" w:rsidRDefault="006E70ED" w:rsidP="006E70ED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Electricity Update</w:t>
            </w:r>
          </w:p>
          <w:p w14:paraId="58930938" w14:textId="4E37A404" w:rsidR="00CE3EAC" w:rsidRDefault="00030806" w:rsidP="006E70E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 formal </w:t>
            </w:r>
            <w:r w:rsidR="0048410A">
              <w:rPr>
                <w:rFonts w:cstheme="minorHAnsi"/>
                <w:bCs/>
                <w:sz w:val="24"/>
                <w:szCs w:val="24"/>
              </w:rPr>
              <w:t>complaint will be instigated against British Gas concerning the incorrect VAT charges</w:t>
            </w:r>
          </w:p>
          <w:p w14:paraId="194C2C29" w14:textId="2F09FE88" w:rsidR="0071679C" w:rsidRDefault="0071679C" w:rsidP="006E70E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 w:rsidR="00B12419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B12419" w:rsidRPr="00B12419">
              <w:rPr>
                <w:rFonts w:cstheme="minorHAnsi"/>
                <w:bCs/>
                <w:sz w:val="24"/>
                <w:szCs w:val="24"/>
              </w:rPr>
              <w:t xml:space="preserve">For JW to </w:t>
            </w:r>
            <w:r w:rsidR="006B3F20">
              <w:rPr>
                <w:rFonts w:cstheme="minorHAnsi"/>
                <w:bCs/>
                <w:sz w:val="24"/>
                <w:szCs w:val="24"/>
              </w:rPr>
              <w:t>instigate a formal complaint</w:t>
            </w:r>
          </w:p>
          <w:p w14:paraId="1CA8A03D" w14:textId="77777777" w:rsidR="00315397" w:rsidRDefault="00315397" w:rsidP="006E70ED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482B3088" w14:textId="501E4601" w:rsidR="0015702A" w:rsidRDefault="00D82474" w:rsidP="00576729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Deposit will be paid to Charger company and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a timetable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requested</w:t>
            </w:r>
            <w:r w:rsidR="00345C99">
              <w:rPr>
                <w:rFonts w:cstheme="minorHAnsi"/>
                <w:bCs/>
                <w:sz w:val="24"/>
                <w:szCs w:val="24"/>
              </w:rPr>
              <w:t xml:space="preserve">. A sign will also be purchased to advise residents not to park in the EVC bay. If this doesn’t </w:t>
            </w:r>
            <w:proofErr w:type="gramStart"/>
            <w:r w:rsidR="00345C99">
              <w:rPr>
                <w:rFonts w:cstheme="minorHAnsi"/>
                <w:bCs/>
                <w:sz w:val="24"/>
                <w:szCs w:val="24"/>
              </w:rPr>
              <w:t>work</w:t>
            </w:r>
            <w:proofErr w:type="gramEnd"/>
            <w:r w:rsidR="00345C99">
              <w:rPr>
                <w:rFonts w:cstheme="minorHAnsi"/>
                <w:bCs/>
                <w:sz w:val="24"/>
                <w:szCs w:val="24"/>
              </w:rPr>
              <w:t xml:space="preserve"> we will look at parking charges</w:t>
            </w:r>
          </w:p>
          <w:p w14:paraId="7D75C6D9" w14:textId="69F3661A" w:rsidR="0006450B" w:rsidRDefault="0006450B" w:rsidP="00576729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B12419">
              <w:rPr>
                <w:rFonts w:cstheme="minorHAnsi"/>
                <w:bCs/>
                <w:sz w:val="24"/>
                <w:szCs w:val="24"/>
              </w:rPr>
              <w:t>For</w:t>
            </w:r>
            <w:r>
              <w:rPr>
                <w:rFonts w:cstheme="minorHAnsi"/>
                <w:bCs/>
                <w:sz w:val="24"/>
                <w:szCs w:val="24"/>
              </w:rPr>
              <w:t xml:space="preserve"> a sign to be purchased. If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required</w:t>
            </w:r>
            <w:proofErr w:type="gramEnd"/>
            <w:r w:rsidR="00A73771">
              <w:rPr>
                <w:rFonts w:cstheme="minorHAnsi"/>
                <w:bCs/>
                <w:sz w:val="24"/>
                <w:szCs w:val="24"/>
              </w:rPr>
              <w:t xml:space="preserve"> the purchase of a</w:t>
            </w:r>
            <w:r>
              <w:rPr>
                <w:rFonts w:cstheme="minorHAnsi"/>
                <w:bCs/>
                <w:sz w:val="24"/>
                <w:szCs w:val="24"/>
              </w:rPr>
              <w:t xml:space="preserve"> stencil and </w:t>
            </w:r>
            <w:r w:rsidR="00A73771">
              <w:rPr>
                <w:rFonts w:cstheme="minorHAnsi"/>
                <w:bCs/>
                <w:sz w:val="24"/>
                <w:szCs w:val="24"/>
              </w:rPr>
              <w:t>paint has also been approved. Total amount £100</w:t>
            </w:r>
          </w:p>
          <w:p w14:paraId="17516CB3" w14:textId="6BB82E19" w:rsidR="00D82474" w:rsidRPr="006E70ED" w:rsidRDefault="00D82474" w:rsidP="00576729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03E5" w:rsidRPr="005E0516" w14:paraId="730E883A" w14:textId="77777777" w:rsidTr="00B63741">
        <w:trPr>
          <w:trHeight w:val="1980"/>
        </w:trPr>
        <w:tc>
          <w:tcPr>
            <w:tcW w:w="1702" w:type="dxa"/>
          </w:tcPr>
          <w:p w14:paraId="7E64846A" w14:textId="3A66C05F" w:rsidR="008603E5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79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  <w:p w14:paraId="61F89259" w14:textId="77777777" w:rsidR="009129E1" w:rsidRDefault="009129E1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a)</w:t>
            </w:r>
          </w:p>
          <w:p w14:paraId="361B6B1A" w14:textId="77777777" w:rsidR="001666E1" w:rsidRDefault="001666E1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2EEA93D7" w14:textId="77777777" w:rsidR="001666E1" w:rsidRDefault="001666E1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b)</w:t>
            </w:r>
          </w:p>
          <w:p w14:paraId="5A946710" w14:textId="77777777" w:rsidR="001666E1" w:rsidRDefault="001666E1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7C0F0E68" w14:textId="77777777" w:rsidR="002F1DF8" w:rsidRDefault="002F1DF8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3558661C" w14:textId="77777777" w:rsidR="001666E1" w:rsidRDefault="001666E1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c)</w:t>
            </w:r>
          </w:p>
          <w:p w14:paraId="67AD340F" w14:textId="77777777" w:rsidR="00C05F80" w:rsidRDefault="00C05F80" w:rsidP="00C05F80">
            <w:pPr>
              <w:pStyle w:val="TableParagraph"/>
              <w:ind w:left="0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0F57DE81" w14:textId="77777777" w:rsidR="001666E1" w:rsidRDefault="00447899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e</w:t>
            </w:r>
            <w:r w:rsidR="001666E1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44B32710" w14:textId="77777777" w:rsidR="00D65E8C" w:rsidRDefault="00D65E8C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7E8A55C8" w14:textId="77777777" w:rsidR="00607605" w:rsidRDefault="00607605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140541ED" w14:textId="77777777" w:rsidR="00607605" w:rsidRDefault="00607605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3B0AC74B" w14:textId="77777777" w:rsidR="00607605" w:rsidRDefault="00607605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288391E9" w14:textId="77777777" w:rsidR="00D65E8C" w:rsidRDefault="00D65E8C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f)</w:t>
            </w:r>
          </w:p>
          <w:p w14:paraId="31DD3FE0" w14:textId="77777777" w:rsidR="001518DA" w:rsidRDefault="001518DA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219644F8" w14:textId="5E8BDFF6" w:rsidR="001518DA" w:rsidRPr="009129E1" w:rsidRDefault="001518DA" w:rsidP="008603E5">
            <w:pPr>
              <w:pStyle w:val="TableParagraph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g)</w:t>
            </w:r>
          </w:p>
        </w:tc>
        <w:tc>
          <w:tcPr>
            <w:tcW w:w="8931" w:type="dxa"/>
          </w:tcPr>
          <w:p w14:paraId="1AD9B638" w14:textId="1508EF4E" w:rsidR="008603E5" w:rsidRDefault="0024173B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Update on Internal and External </w:t>
            </w:r>
            <w:r w:rsidR="008603E5" w:rsidRPr="005E0516">
              <w:rPr>
                <w:rFonts w:cstheme="minorHAnsi"/>
                <w:b/>
                <w:sz w:val="24"/>
                <w:szCs w:val="24"/>
                <w:u w:val="single"/>
              </w:rPr>
              <w:t>areas</w:t>
            </w:r>
          </w:p>
          <w:p w14:paraId="515349E8" w14:textId="38BAF72E" w:rsidR="00E67527" w:rsidRDefault="00D61523" w:rsidP="0054262A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External works to begin 8</w:t>
            </w:r>
            <w:r w:rsidRPr="00D61523">
              <w:rPr>
                <w:rFonts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  <w:szCs w:val="24"/>
              </w:rPr>
              <w:t xml:space="preserve"> September</w:t>
            </w:r>
          </w:p>
          <w:p w14:paraId="1EF00120" w14:textId="77777777" w:rsidR="00E67527" w:rsidRDefault="00E67527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516E0FDA" w14:textId="111E7277" w:rsidR="008603E5" w:rsidRDefault="00D61523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Developers have removed the</w:t>
            </w:r>
            <w:r w:rsidR="0027045D">
              <w:rPr>
                <w:rFonts w:cstheme="minorHAnsi"/>
                <w:bCs/>
                <w:sz w:val="24"/>
                <w:szCs w:val="24"/>
              </w:rPr>
              <w:t xml:space="preserve"> external fence, no additional work required from the </w:t>
            </w:r>
            <w:proofErr w:type="spellStart"/>
            <w:r w:rsidR="0027045D">
              <w:rPr>
                <w:rFonts w:cstheme="minorHAnsi"/>
                <w:bCs/>
                <w:sz w:val="24"/>
                <w:szCs w:val="24"/>
              </w:rPr>
              <w:t>centre</w:t>
            </w:r>
            <w:proofErr w:type="spellEnd"/>
            <w:r w:rsidR="008603E5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277BB5A8" w14:textId="77777777" w:rsidR="008603E5" w:rsidRDefault="008603E5" w:rsidP="00E67527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7A0865E6" w14:textId="2F79AFAE" w:rsidR="00B543B2" w:rsidRDefault="0027045D" w:rsidP="00E67527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LR is applying for </w:t>
            </w:r>
            <w:r w:rsidR="00204657">
              <w:rPr>
                <w:rFonts w:cstheme="minorHAnsi"/>
                <w:bCs/>
                <w:sz w:val="24"/>
                <w:szCs w:val="24"/>
              </w:rPr>
              <w:t xml:space="preserve">a </w:t>
            </w:r>
            <w:r>
              <w:rPr>
                <w:rFonts w:cstheme="minorHAnsi"/>
                <w:bCs/>
                <w:sz w:val="24"/>
                <w:szCs w:val="24"/>
              </w:rPr>
              <w:t>grant</w:t>
            </w:r>
            <w:r w:rsidR="00204657">
              <w:rPr>
                <w:rFonts w:cstheme="minorHAnsi"/>
                <w:bCs/>
                <w:sz w:val="24"/>
                <w:szCs w:val="24"/>
              </w:rPr>
              <w:t xml:space="preserve"> to help fund the disabled access doors.</w:t>
            </w:r>
          </w:p>
          <w:p w14:paraId="0AC04F86" w14:textId="77777777" w:rsidR="00B215D9" w:rsidRDefault="00B215D9" w:rsidP="00E67527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01B87451" w14:textId="77777777" w:rsidR="00B215D9" w:rsidRDefault="00447899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Blackboard has been removed and will not be re</w:t>
            </w:r>
            <w:r w:rsidR="00D65E8C">
              <w:rPr>
                <w:rFonts w:cstheme="minorHAnsi"/>
                <w:bCs/>
                <w:sz w:val="24"/>
                <w:szCs w:val="24"/>
              </w:rPr>
              <w:t>-instated</w:t>
            </w:r>
          </w:p>
          <w:p w14:paraId="2DC04DD7" w14:textId="77777777" w:rsidR="00D65E8C" w:rsidRDefault="00D65E8C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Wendy house will be checked and if OK painted</w:t>
            </w:r>
          </w:p>
          <w:p w14:paraId="72CB59CF" w14:textId="04576DA2" w:rsidR="00D65E8C" w:rsidRDefault="00D65E8C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B12419">
              <w:rPr>
                <w:rFonts w:cstheme="minorHAnsi"/>
                <w:bCs/>
                <w:sz w:val="24"/>
                <w:szCs w:val="24"/>
              </w:rPr>
              <w:t>For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paint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to be purchased up to a cost of £50</w:t>
            </w:r>
          </w:p>
          <w:p w14:paraId="3EF49F7A" w14:textId="77777777" w:rsidR="00D65E8C" w:rsidRDefault="00D65E8C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600847FF" w14:textId="77777777" w:rsidR="004513F1" w:rsidRDefault="004513F1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New tables and chairs are expected in October</w:t>
            </w:r>
          </w:p>
          <w:p w14:paraId="0E5E0737" w14:textId="77777777" w:rsidR="004513F1" w:rsidRDefault="004513F1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6E273018" w14:textId="371BC43F" w:rsidR="004513F1" w:rsidRDefault="004513F1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Partitions are required to hide items in room 11</w:t>
            </w:r>
            <w:r w:rsidR="001518DA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 xml:space="preserve"> effectively creating a storage space so that the room can be hired. This is particularly important whilst room 16 is unusable</w:t>
            </w:r>
          </w:p>
          <w:p w14:paraId="4D6D1FD2" w14:textId="77777777" w:rsidR="004513F1" w:rsidRDefault="004513F1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(unanimously)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8E66F4">
              <w:rPr>
                <w:rFonts w:cstheme="minorHAnsi"/>
                <w:bCs/>
                <w:sz w:val="24"/>
                <w:szCs w:val="24"/>
              </w:rPr>
              <w:t xml:space="preserve">That appropriate partitions be </w:t>
            </w:r>
            <w:proofErr w:type="gramStart"/>
            <w:r w:rsidR="008E66F4">
              <w:rPr>
                <w:rFonts w:cstheme="minorHAnsi"/>
                <w:bCs/>
                <w:sz w:val="24"/>
                <w:szCs w:val="24"/>
              </w:rPr>
              <w:t>purchased up to</w:t>
            </w:r>
            <w:proofErr w:type="gramEnd"/>
            <w:r w:rsidR="008E66F4">
              <w:rPr>
                <w:rFonts w:cstheme="minorHAnsi"/>
                <w:bCs/>
                <w:sz w:val="24"/>
                <w:szCs w:val="24"/>
              </w:rPr>
              <w:t xml:space="preserve"> a cost of £1,000</w:t>
            </w:r>
          </w:p>
          <w:p w14:paraId="1CE0B1B7" w14:textId="409E6FDE" w:rsidR="007952B5" w:rsidRPr="005E0516" w:rsidRDefault="007952B5" w:rsidP="00447899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03E5" w:rsidRPr="005E0516" w14:paraId="763B5767" w14:textId="77777777" w:rsidTr="00F128E5">
        <w:trPr>
          <w:trHeight w:val="1481"/>
        </w:trPr>
        <w:tc>
          <w:tcPr>
            <w:tcW w:w="1702" w:type="dxa"/>
          </w:tcPr>
          <w:p w14:paraId="3B19BC00" w14:textId="4B0975B8" w:rsidR="008603E5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80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  <w:p w14:paraId="4BB22972" w14:textId="654834E2" w:rsidR="008603E5" w:rsidRPr="005E0516" w:rsidRDefault="008603E5" w:rsidP="003E2E94">
            <w:pPr>
              <w:pStyle w:val="TableParagraph"/>
              <w:ind w:left="0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8931" w:type="dxa"/>
          </w:tcPr>
          <w:p w14:paraId="4D459C58" w14:textId="41C243A9" w:rsidR="008603E5" w:rsidRPr="005E0516" w:rsidRDefault="008603E5" w:rsidP="008603E5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Financial report</w:t>
            </w:r>
          </w:p>
          <w:p w14:paraId="27B13B70" w14:textId="77777777" w:rsidR="004E2EC9" w:rsidRDefault="004E2EC9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)</w:t>
            </w:r>
            <w:r>
              <w:rPr>
                <w:rFonts w:cstheme="minorHAnsi"/>
                <w:bCs/>
                <w:sz w:val="24"/>
                <w:szCs w:val="24"/>
              </w:rPr>
              <w:t xml:space="preserve"> That the Parish Councils Vice Chair be added as a bank signatory</w:t>
            </w:r>
          </w:p>
          <w:p w14:paraId="5E9F4824" w14:textId="77777777" w:rsidR="004E2EC9" w:rsidRDefault="004E2EC9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19A60ABE" w14:textId="5541F6A0" w:rsidR="008603E5" w:rsidRPr="005E0516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All actual payments</w:t>
            </w:r>
            <w:r w:rsidR="003C2646">
              <w:rPr>
                <w:rFonts w:cstheme="minorHAnsi"/>
                <w:bCs/>
                <w:sz w:val="24"/>
                <w:szCs w:val="24"/>
              </w:rPr>
              <w:t xml:space="preserve"> for </w:t>
            </w:r>
            <w:r w:rsidR="000B747F">
              <w:rPr>
                <w:rFonts w:cstheme="minorHAnsi"/>
                <w:bCs/>
                <w:sz w:val="24"/>
                <w:szCs w:val="24"/>
              </w:rPr>
              <w:t>August</w:t>
            </w:r>
            <w:r w:rsidR="0088527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C2646">
              <w:rPr>
                <w:rFonts w:cstheme="minorHAnsi"/>
                <w:bCs/>
                <w:sz w:val="24"/>
                <w:szCs w:val="24"/>
              </w:rPr>
              <w:t xml:space="preserve">as well as </w:t>
            </w:r>
            <w:r>
              <w:rPr>
                <w:rFonts w:cstheme="minorHAnsi"/>
                <w:bCs/>
                <w:sz w:val="24"/>
                <w:szCs w:val="24"/>
              </w:rPr>
              <w:t>predicted payments</w:t>
            </w:r>
            <w:r w:rsidR="00B44D32">
              <w:rPr>
                <w:rFonts w:cstheme="minorHAnsi"/>
                <w:bCs/>
                <w:sz w:val="24"/>
                <w:szCs w:val="24"/>
              </w:rPr>
              <w:t xml:space="preserve"> for </w:t>
            </w:r>
            <w:r w:rsidR="000B747F">
              <w:rPr>
                <w:rFonts w:cstheme="minorHAnsi"/>
                <w:bCs/>
                <w:sz w:val="24"/>
                <w:szCs w:val="24"/>
              </w:rPr>
              <w:t>September</w:t>
            </w:r>
            <w:r w:rsidR="00B44D3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2E94">
              <w:rPr>
                <w:rFonts w:cstheme="minorHAnsi"/>
                <w:bCs/>
                <w:sz w:val="24"/>
                <w:szCs w:val="24"/>
              </w:rPr>
              <w:t>were</w:t>
            </w:r>
            <w:r>
              <w:rPr>
                <w:rFonts w:cstheme="minorHAnsi"/>
                <w:bCs/>
                <w:sz w:val="24"/>
                <w:szCs w:val="24"/>
              </w:rPr>
              <w:t xml:space="preserve"> reviewed.</w:t>
            </w:r>
          </w:p>
          <w:p w14:paraId="09D3C592" w14:textId="77777777" w:rsidR="00EC20EC" w:rsidRDefault="008603E5" w:rsidP="00F128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</w:t>
            </w: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unanimously)</w:t>
            </w:r>
            <w:r w:rsidRPr="005E0516"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that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</w:t>
            </w:r>
            <w:r w:rsidRPr="005E0516">
              <w:rPr>
                <w:rFonts w:cstheme="minorHAnsi"/>
                <w:bCs/>
                <w:sz w:val="24"/>
                <w:szCs w:val="24"/>
              </w:rPr>
              <w:t>ll payments were approved</w:t>
            </w:r>
          </w:p>
          <w:p w14:paraId="0CECDF33" w14:textId="7D4F0C26" w:rsidR="007952B5" w:rsidRPr="005E0516" w:rsidRDefault="007952B5" w:rsidP="00F128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603E5" w:rsidRPr="005E0516" w14:paraId="783E05E6" w14:textId="77777777" w:rsidTr="00A46273">
        <w:trPr>
          <w:trHeight w:val="1844"/>
        </w:trPr>
        <w:tc>
          <w:tcPr>
            <w:tcW w:w="1702" w:type="dxa"/>
          </w:tcPr>
          <w:p w14:paraId="4938A799" w14:textId="2FEABC76" w:rsidR="008603E5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0</w:t>
            </w:r>
            <w:r w:rsidR="009F706E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81</w:t>
            </w:r>
            <w:r w:rsidRPr="005E0516"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t>/25</w:t>
            </w:r>
          </w:p>
          <w:p w14:paraId="73F880A0" w14:textId="1ED656F9" w:rsidR="008603E5" w:rsidRPr="005E0516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8931" w:type="dxa"/>
          </w:tcPr>
          <w:p w14:paraId="7B455C8A" w14:textId="70A065F8" w:rsidR="008603E5" w:rsidRPr="005E0516" w:rsidRDefault="008603E5" w:rsidP="008603E5">
            <w:pPr>
              <w:pStyle w:val="TableParagrap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Hirer</w:t>
            </w:r>
            <w:r w:rsidR="00B06902">
              <w:rPr>
                <w:rFonts w:cstheme="minorHAnsi"/>
                <w:b/>
                <w:sz w:val="24"/>
                <w:szCs w:val="24"/>
                <w:u w:val="single"/>
              </w:rPr>
              <w:t>s</w:t>
            </w:r>
          </w:p>
          <w:p w14:paraId="099C3DAA" w14:textId="0C91C2E0" w:rsidR="005D32D5" w:rsidRDefault="00725B34" w:rsidP="0078149A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We have been able to move hirers around and have so far only </w:t>
            </w:r>
            <w:r w:rsidR="007952B5">
              <w:rPr>
                <w:rFonts w:cstheme="minorHAnsi"/>
                <w:bCs/>
                <w:sz w:val="24"/>
                <w:szCs w:val="24"/>
              </w:rPr>
              <w:t xml:space="preserve">had to cancel one </w:t>
            </w:r>
            <w:r w:rsidR="003B7B45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94A6D">
              <w:rPr>
                <w:rFonts w:cstheme="minorHAnsi"/>
                <w:bCs/>
                <w:sz w:val="24"/>
                <w:szCs w:val="24"/>
              </w:rPr>
              <w:t xml:space="preserve">the Pop up shop. However, if room 11 is not available in September several other hirers will </w:t>
            </w:r>
            <w:r w:rsidR="005D32D5">
              <w:rPr>
                <w:rFonts w:cstheme="minorHAnsi"/>
                <w:bCs/>
                <w:sz w:val="24"/>
                <w:szCs w:val="24"/>
              </w:rPr>
              <w:t>need to be cancelled due to returning term time hirers.</w:t>
            </w:r>
          </w:p>
          <w:p w14:paraId="0CF990DE" w14:textId="77777777" w:rsidR="00856B88" w:rsidRDefault="00856B88" w:rsidP="0078149A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2CEAE465" w14:textId="6F16A453" w:rsidR="00856B88" w:rsidRDefault="00856B88" w:rsidP="0078149A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Cllr JW met with the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Social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club. They will be providing the required documents and will be sorting and completing an inventory of the cupboard in room 1</w:t>
            </w:r>
            <w:r w:rsidR="00D01B63">
              <w:rPr>
                <w:rFonts w:cstheme="minorHAnsi"/>
                <w:bCs/>
                <w:sz w:val="24"/>
                <w:szCs w:val="24"/>
              </w:rPr>
              <w:t xml:space="preserve">. They will also </w:t>
            </w:r>
            <w:proofErr w:type="gramStart"/>
            <w:r w:rsidR="00D01B63">
              <w:rPr>
                <w:rFonts w:cstheme="minorHAnsi"/>
                <w:bCs/>
                <w:sz w:val="24"/>
                <w:szCs w:val="24"/>
              </w:rPr>
              <w:t>look into</w:t>
            </w:r>
            <w:proofErr w:type="gramEnd"/>
            <w:r w:rsidR="00D01B63">
              <w:rPr>
                <w:rFonts w:cstheme="minorHAnsi"/>
                <w:bCs/>
                <w:sz w:val="24"/>
                <w:szCs w:val="24"/>
              </w:rPr>
              <w:t xml:space="preserve"> amending their license to be able to open on additional days and to non-members</w:t>
            </w:r>
          </w:p>
          <w:p w14:paraId="0C14996D" w14:textId="77777777" w:rsidR="005D32D5" w:rsidRDefault="005D32D5" w:rsidP="0078149A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1428042F" w14:textId="49F661D9" w:rsidR="00174949" w:rsidRDefault="008603E5" w:rsidP="0078149A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Just42 </w:t>
            </w:r>
            <w:r w:rsidR="00A81D83">
              <w:rPr>
                <w:rFonts w:cstheme="minorHAnsi"/>
                <w:bCs/>
                <w:sz w:val="24"/>
                <w:szCs w:val="24"/>
              </w:rPr>
              <w:t xml:space="preserve">have yet to confirm they will be starting the youth group in September. </w:t>
            </w:r>
          </w:p>
          <w:p w14:paraId="1F6B7396" w14:textId="343B8C4E" w:rsidR="0078149A" w:rsidRPr="005E0516" w:rsidRDefault="0078149A" w:rsidP="00B706A2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06A2" w:rsidRPr="005E0516" w14:paraId="46927075" w14:textId="77777777" w:rsidTr="00A46273">
        <w:trPr>
          <w:trHeight w:val="1844"/>
        </w:trPr>
        <w:tc>
          <w:tcPr>
            <w:tcW w:w="1702" w:type="dxa"/>
          </w:tcPr>
          <w:p w14:paraId="41CC4B6F" w14:textId="0F9729C0" w:rsidR="00B706A2" w:rsidRPr="005E0516" w:rsidRDefault="00B706A2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  <w:lastRenderedPageBreak/>
              <w:t>082/25</w:t>
            </w:r>
          </w:p>
        </w:tc>
        <w:tc>
          <w:tcPr>
            <w:tcW w:w="8931" w:type="dxa"/>
          </w:tcPr>
          <w:p w14:paraId="389F827A" w14:textId="77777777" w:rsidR="00B706A2" w:rsidRDefault="00851235" w:rsidP="00851235">
            <w:pPr>
              <w:pStyle w:val="TableParagraph"/>
              <w:ind w:left="0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Staff line management</w:t>
            </w:r>
          </w:p>
          <w:p w14:paraId="67E6827E" w14:textId="27C02B9A" w:rsidR="00851235" w:rsidRDefault="00851235" w:rsidP="00851235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Due to external commitments of Cllrs and the fact that the clerk is working over 40hrs per week </w:t>
            </w:r>
            <w:r w:rsidR="007726E8">
              <w:rPr>
                <w:rFonts w:cstheme="minorHAnsi"/>
                <w:bCs/>
                <w:sz w:val="24"/>
                <w:szCs w:val="24"/>
              </w:rPr>
              <w:t xml:space="preserve">mainly in the Centre it is proposed that line management of the </w:t>
            </w:r>
            <w:proofErr w:type="spellStart"/>
            <w:r w:rsidR="007726E8">
              <w:rPr>
                <w:rFonts w:cstheme="minorHAnsi"/>
                <w:bCs/>
                <w:sz w:val="24"/>
                <w:szCs w:val="24"/>
              </w:rPr>
              <w:t>Centres</w:t>
            </w:r>
            <w:proofErr w:type="spellEnd"/>
            <w:r w:rsidR="007726E8">
              <w:rPr>
                <w:rFonts w:cstheme="minorHAnsi"/>
                <w:bCs/>
                <w:sz w:val="24"/>
                <w:szCs w:val="24"/>
              </w:rPr>
              <w:t xml:space="preserve"> staff be transferred to the clerk</w:t>
            </w:r>
            <w:r w:rsidR="00B94F29">
              <w:rPr>
                <w:rFonts w:cstheme="minorHAnsi"/>
                <w:bCs/>
                <w:sz w:val="24"/>
                <w:szCs w:val="24"/>
              </w:rPr>
              <w:t>. This will need to be taken to full Council for approval</w:t>
            </w:r>
          </w:p>
          <w:p w14:paraId="5576B88A" w14:textId="37B4C48A" w:rsidR="007726E8" w:rsidRPr="007726E8" w:rsidRDefault="007726E8" w:rsidP="00851235">
            <w:pPr>
              <w:pStyle w:val="TableParagraph"/>
              <w:ind w:left="0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>RESOLVED :</w:t>
            </w:r>
            <w:proofErr w:type="gramEnd"/>
            <w:r w:rsidRPr="005E0516">
              <w:rPr>
                <w:rFonts w:cstheme="minorHAnsi"/>
                <w:b/>
                <w:sz w:val="24"/>
                <w:szCs w:val="24"/>
                <w:u w:val="single"/>
              </w:rPr>
              <w:t xml:space="preserve"> (unanimously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) </w:t>
            </w:r>
            <w:r>
              <w:rPr>
                <w:rFonts w:cstheme="minorHAnsi"/>
                <w:bCs/>
                <w:sz w:val="24"/>
                <w:szCs w:val="24"/>
              </w:rPr>
              <w:t xml:space="preserve">For </w:t>
            </w:r>
            <w:r w:rsidR="00B94F29">
              <w:rPr>
                <w:rFonts w:cstheme="minorHAnsi"/>
                <w:bCs/>
                <w:sz w:val="24"/>
                <w:szCs w:val="24"/>
              </w:rPr>
              <w:t>staff line management to be transferred to the clerk</w:t>
            </w:r>
          </w:p>
        </w:tc>
      </w:tr>
      <w:tr w:rsidR="008603E5" w:rsidRPr="005E0516" w14:paraId="2ADB2BF7" w14:textId="77777777" w:rsidTr="00787504">
        <w:trPr>
          <w:trHeight w:val="411"/>
        </w:trPr>
        <w:tc>
          <w:tcPr>
            <w:tcW w:w="1702" w:type="dxa"/>
          </w:tcPr>
          <w:p w14:paraId="3384C0A1" w14:textId="6F587516" w:rsidR="008603E5" w:rsidRPr="005E0516" w:rsidRDefault="008603E5" w:rsidP="008603E5">
            <w:pPr>
              <w:pStyle w:val="TableParagraph"/>
              <w:rPr>
                <w:rFonts w:cstheme="minorHAnsi"/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8931" w:type="dxa"/>
          </w:tcPr>
          <w:p w14:paraId="56C6A9AC" w14:textId="72179362" w:rsidR="008603E5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Signed:</w:t>
            </w:r>
          </w:p>
          <w:p w14:paraId="17F18F35" w14:textId="77777777" w:rsidR="008603E5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4D6D8658" w14:textId="77777777" w:rsidR="00F85391" w:rsidRDefault="00F85391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198E5368" w14:textId="77777777" w:rsidR="00F85391" w:rsidRDefault="00F85391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</w:p>
          <w:p w14:paraId="62F847F6" w14:textId="77777777" w:rsidR="008603E5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Chair</w:t>
            </w:r>
          </w:p>
          <w:p w14:paraId="06DEC293" w14:textId="0B181D0D" w:rsidR="008603E5" w:rsidRPr="00E8647D" w:rsidRDefault="008603E5" w:rsidP="008603E5">
            <w:pPr>
              <w:pStyle w:val="Table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Dated:</w:t>
            </w:r>
          </w:p>
        </w:tc>
      </w:tr>
    </w:tbl>
    <w:p w14:paraId="3D7E8A9C" w14:textId="3F329FE8" w:rsidR="00585597" w:rsidRPr="005E0516" w:rsidRDefault="00585597" w:rsidP="002F6F13">
      <w:pPr>
        <w:pStyle w:val="BodyText"/>
        <w:rPr>
          <w:rFonts w:ascii="Verdana" w:hAnsi="Verdana" w:cstheme="minorHAnsi"/>
          <w:sz w:val="24"/>
          <w:szCs w:val="24"/>
        </w:rPr>
      </w:pPr>
    </w:p>
    <w:sectPr w:rsidR="00585597" w:rsidRPr="005E0516" w:rsidSect="00B67E6D">
      <w:headerReference w:type="default" r:id="rId10"/>
      <w:footerReference w:type="default" r:id="rId11"/>
      <w:pgSz w:w="12240" w:h="15840"/>
      <w:pgMar w:top="720" w:right="720" w:bottom="720" w:left="720" w:header="762" w:footer="8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E954" w14:textId="77777777" w:rsidR="000775F7" w:rsidRDefault="000775F7">
      <w:r>
        <w:separator/>
      </w:r>
    </w:p>
  </w:endnote>
  <w:endnote w:type="continuationSeparator" w:id="0">
    <w:p w14:paraId="6880A6CD" w14:textId="77777777" w:rsidR="000775F7" w:rsidRDefault="0007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AC1" w14:textId="77777777" w:rsidR="00585597" w:rsidRDefault="00B67E6D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3D7E8AD6" wp14:editId="3D7E8AD7">
              <wp:simplePos x="0" y="0"/>
              <wp:positionH relativeFrom="page">
                <wp:posOffset>6664581</wp:posOffset>
              </wp:positionH>
              <wp:positionV relativeFrom="page">
                <wp:posOffset>9408389</wp:posOffset>
              </wp:positionV>
              <wp:extent cx="244475" cy="1816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E8AE8" w14:textId="77777777" w:rsidR="00585597" w:rsidRDefault="00B67E6D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C11C50">
                            <w:rPr>
                              <w:rFonts w:ascii="Arial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8AD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24.75pt;margin-top:740.8pt;width:19.25pt;height:14.3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" filled="f" stroked="f">
              <v:textbox inset="0,0,0,0">
                <w:txbxContent>
                  <w:p w14:paraId="3D7E8AE8" w14:textId="77777777" w:rsidR="00585597" w:rsidRDefault="00B67E6D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C11C50">
                      <w:rPr>
                        <w:rFonts w:ascii="Arial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61B8" w14:textId="77777777" w:rsidR="000775F7" w:rsidRDefault="000775F7">
      <w:r>
        <w:separator/>
      </w:r>
    </w:p>
  </w:footnote>
  <w:footnote w:type="continuationSeparator" w:id="0">
    <w:p w14:paraId="56B45873" w14:textId="77777777" w:rsidR="000775F7" w:rsidRDefault="0007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9A17" w14:textId="70BDF653" w:rsidR="00087A79" w:rsidRDefault="00087A79" w:rsidP="00F051A0">
    <w:pPr>
      <w:pStyle w:val="Header"/>
      <w:jc w:val="center"/>
    </w:pPr>
    <w:r>
      <w:rPr>
        <w:b/>
        <w:sz w:val="28"/>
        <w:szCs w:val="28"/>
      </w:rPr>
      <w:t>Rendlesham Community Centre Charity Committee</w:t>
    </w:r>
  </w:p>
  <w:p w14:paraId="3D7E8AC0" w14:textId="137F2199" w:rsidR="00585597" w:rsidRDefault="0058559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92"/>
    <w:multiLevelType w:val="hybridMultilevel"/>
    <w:tmpl w:val="D1704FC2"/>
    <w:lvl w:ilvl="0" w:tplc="6B1CAE80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 w15:restartNumberingAfterBreak="0">
    <w:nsid w:val="07550541"/>
    <w:multiLevelType w:val="hybridMultilevel"/>
    <w:tmpl w:val="3B523EDC"/>
    <w:lvl w:ilvl="0" w:tplc="ACA4C51C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 w15:restartNumberingAfterBreak="0">
    <w:nsid w:val="0E005034"/>
    <w:multiLevelType w:val="hybridMultilevel"/>
    <w:tmpl w:val="27DEB416"/>
    <w:lvl w:ilvl="0" w:tplc="648A8704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18B04F2B"/>
    <w:multiLevelType w:val="hybridMultilevel"/>
    <w:tmpl w:val="D35C03AC"/>
    <w:lvl w:ilvl="0" w:tplc="D6843474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4" w15:restartNumberingAfterBreak="0">
    <w:nsid w:val="1DE50FE4"/>
    <w:multiLevelType w:val="hybridMultilevel"/>
    <w:tmpl w:val="44446CFA"/>
    <w:lvl w:ilvl="0" w:tplc="9208DCBA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 w15:restartNumberingAfterBreak="0">
    <w:nsid w:val="295C628F"/>
    <w:multiLevelType w:val="hybridMultilevel"/>
    <w:tmpl w:val="EB7EF70E"/>
    <w:lvl w:ilvl="0" w:tplc="1110EB50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 w15:restartNumberingAfterBreak="0">
    <w:nsid w:val="32E53031"/>
    <w:multiLevelType w:val="hybridMultilevel"/>
    <w:tmpl w:val="DC9C0164"/>
    <w:lvl w:ilvl="0" w:tplc="D87A4B08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 w15:restartNumberingAfterBreak="0">
    <w:nsid w:val="3A825ED7"/>
    <w:multiLevelType w:val="hybridMultilevel"/>
    <w:tmpl w:val="665E7AD0"/>
    <w:lvl w:ilvl="0" w:tplc="246CC642">
      <w:start w:val="1"/>
      <w:numFmt w:val="decimal"/>
      <w:lvlText w:val="%1)"/>
      <w:lvlJc w:val="left"/>
      <w:pPr>
        <w:ind w:left="81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4A1D6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27D8F9C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BCE66FCA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3760A57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8CA65072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6" w:tplc="8F368552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7" w:tplc="202EFD1C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8" w:tplc="CD8AE51A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D8309C"/>
    <w:multiLevelType w:val="hybridMultilevel"/>
    <w:tmpl w:val="AB8A403A"/>
    <w:lvl w:ilvl="0" w:tplc="A4282E4E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9" w15:restartNumberingAfterBreak="0">
    <w:nsid w:val="422A04F3"/>
    <w:multiLevelType w:val="hybridMultilevel"/>
    <w:tmpl w:val="C65C4396"/>
    <w:lvl w:ilvl="0" w:tplc="0498BF12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0" w15:restartNumberingAfterBreak="0">
    <w:nsid w:val="6DC868CD"/>
    <w:multiLevelType w:val="hybridMultilevel"/>
    <w:tmpl w:val="36501D58"/>
    <w:lvl w:ilvl="0" w:tplc="3CB6A082">
      <w:start w:val="1"/>
      <w:numFmt w:val="upperLetter"/>
      <w:lvlText w:val="%1)"/>
      <w:lvlJc w:val="left"/>
      <w:pPr>
        <w:ind w:left="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7E525C74"/>
    <w:multiLevelType w:val="hybridMultilevel"/>
    <w:tmpl w:val="42F8AC72"/>
    <w:lvl w:ilvl="0" w:tplc="45F2AF58">
      <w:start w:val="1"/>
      <w:numFmt w:val="bullet"/>
      <w:lvlText w:val="-"/>
      <w:lvlJc w:val="left"/>
      <w:pPr>
        <w:ind w:left="457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 w16cid:durableId="499125251">
    <w:abstractNumId w:val="7"/>
  </w:num>
  <w:num w:numId="2" w16cid:durableId="1866165656">
    <w:abstractNumId w:val="0"/>
  </w:num>
  <w:num w:numId="3" w16cid:durableId="481314162">
    <w:abstractNumId w:val="6"/>
  </w:num>
  <w:num w:numId="4" w16cid:durableId="831725024">
    <w:abstractNumId w:val="4"/>
  </w:num>
  <w:num w:numId="5" w16cid:durableId="326985814">
    <w:abstractNumId w:val="9"/>
  </w:num>
  <w:num w:numId="6" w16cid:durableId="1576014465">
    <w:abstractNumId w:val="5"/>
  </w:num>
  <w:num w:numId="7" w16cid:durableId="1866089623">
    <w:abstractNumId w:val="10"/>
  </w:num>
  <w:num w:numId="8" w16cid:durableId="637998439">
    <w:abstractNumId w:val="2"/>
  </w:num>
  <w:num w:numId="9" w16cid:durableId="190346051">
    <w:abstractNumId w:val="11"/>
  </w:num>
  <w:num w:numId="10" w16cid:durableId="934945345">
    <w:abstractNumId w:val="1"/>
  </w:num>
  <w:num w:numId="11" w16cid:durableId="1836797885">
    <w:abstractNumId w:val="8"/>
  </w:num>
  <w:num w:numId="12" w16cid:durableId="463233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97"/>
    <w:rsid w:val="0000456D"/>
    <w:rsid w:val="000072F9"/>
    <w:rsid w:val="0001317E"/>
    <w:rsid w:val="0002170E"/>
    <w:rsid w:val="00022C6E"/>
    <w:rsid w:val="00023086"/>
    <w:rsid w:val="000236C1"/>
    <w:rsid w:val="00026589"/>
    <w:rsid w:val="000306BB"/>
    <w:rsid w:val="00030806"/>
    <w:rsid w:val="0003614D"/>
    <w:rsid w:val="000377C7"/>
    <w:rsid w:val="00042CBE"/>
    <w:rsid w:val="00042D18"/>
    <w:rsid w:val="00043BAE"/>
    <w:rsid w:val="0005559A"/>
    <w:rsid w:val="00056EA3"/>
    <w:rsid w:val="00060A75"/>
    <w:rsid w:val="00061054"/>
    <w:rsid w:val="0006450B"/>
    <w:rsid w:val="00064767"/>
    <w:rsid w:val="00066152"/>
    <w:rsid w:val="0006787E"/>
    <w:rsid w:val="00071BEE"/>
    <w:rsid w:val="000739A6"/>
    <w:rsid w:val="000775F7"/>
    <w:rsid w:val="000806EC"/>
    <w:rsid w:val="000808EF"/>
    <w:rsid w:val="00082EF1"/>
    <w:rsid w:val="00086BC9"/>
    <w:rsid w:val="00087A79"/>
    <w:rsid w:val="0009068C"/>
    <w:rsid w:val="00092192"/>
    <w:rsid w:val="00095344"/>
    <w:rsid w:val="00097900"/>
    <w:rsid w:val="000A2EFD"/>
    <w:rsid w:val="000B747F"/>
    <w:rsid w:val="000C0E51"/>
    <w:rsid w:val="000C2BBE"/>
    <w:rsid w:val="000C65AA"/>
    <w:rsid w:val="000C7648"/>
    <w:rsid w:val="000D54D3"/>
    <w:rsid w:val="000E170F"/>
    <w:rsid w:val="000E7835"/>
    <w:rsid w:val="000F0D55"/>
    <w:rsid w:val="000F1949"/>
    <w:rsid w:val="001008E1"/>
    <w:rsid w:val="00102948"/>
    <w:rsid w:val="00102E2F"/>
    <w:rsid w:val="0010502E"/>
    <w:rsid w:val="00112D2A"/>
    <w:rsid w:val="00115672"/>
    <w:rsid w:val="00121455"/>
    <w:rsid w:val="0013216A"/>
    <w:rsid w:val="00134EB1"/>
    <w:rsid w:val="001416D1"/>
    <w:rsid w:val="0014365B"/>
    <w:rsid w:val="00144E2A"/>
    <w:rsid w:val="001463B1"/>
    <w:rsid w:val="00150F6B"/>
    <w:rsid w:val="001518DA"/>
    <w:rsid w:val="00152910"/>
    <w:rsid w:val="00154C25"/>
    <w:rsid w:val="0015702A"/>
    <w:rsid w:val="00160457"/>
    <w:rsid w:val="001666E1"/>
    <w:rsid w:val="00171EF2"/>
    <w:rsid w:val="001734CB"/>
    <w:rsid w:val="00174949"/>
    <w:rsid w:val="0017757C"/>
    <w:rsid w:val="0018068A"/>
    <w:rsid w:val="00181E83"/>
    <w:rsid w:val="0019005E"/>
    <w:rsid w:val="00193F8E"/>
    <w:rsid w:val="001951C4"/>
    <w:rsid w:val="001A0C8B"/>
    <w:rsid w:val="001A1399"/>
    <w:rsid w:val="001A43D2"/>
    <w:rsid w:val="001A730C"/>
    <w:rsid w:val="001B1A9E"/>
    <w:rsid w:val="001C3AD1"/>
    <w:rsid w:val="001D3727"/>
    <w:rsid w:val="001D3D71"/>
    <w:rsid w:val="001E2513"/>
    <w:rsid w:val="001E30CB"/>
    <w:rsid w:val="001E6228"/>
    <w:rsid w:val="001E7631"/>
    <w:rsid w:val="001E7BDA"/>
    <w:rsid w:val="001F1054"/>
    <w:rsid w:val="001F4371"/>
    <w:rsid w:val="001F516E"/>
    <w:rsid w:val="00200C37"/>
    <w:rsid w:val="00201781"/>
    <w:rsid w:val="00204657"/>
    <w:rsid w:val="0021057B"/>
    <w:rsid w:val="002143ED"/>
    <w:rsid w:val="00215EA4"/>
    <w:rsid w:val="00216667"/>
    <w:rsid w:val="00222391"/>
    <w:rsid w:val="00226F12"/>
    <w:rsid w:val="00237146"/>
    <w:rsid w:val="0024173B"/>
    <w:rsid w:val="00246CDD"/>
    <w:rsid w:val="0024707E"/>
    <w:rsid w:val="00247513"/>
    <w:rsid w:val="00252C25"/>
    <w:rsid w:val="0025479E"/>
    <w:rsid w:val="00257827"/>
    <w:rsid w:val="00257B94"/>
    <w:rsid w:val="00257D6C"/>
    <w:rsid w:val="002629EB"/>
    <w:rsid w:val="00266101"/>
    <w:rsid w:val="002673C4"/>
    <w:rsid w:val="0027045D"/>
    <w:rsid w:val="00272172"/>
    <w:rsid w:val="00273CB2"/>
    <w:rsid w:val="00280F84"/>
    <w:rsid w:val="002837B2"/>
    <w:rsid w:val="002908DF"/>
    <w:rsid w:val="00297773"/>
    <w:rsid w:val="002A515F"/>
    <w:rsid w:val="002A6C30"/>
    <w:rsid w:val="002B1063"/>
    <w:rsid w:val="002B2445"/>
    <w:rsid w:val="002B35C9"/>
    <w:rsid w:val="002B4508"/>
    <w:rsid w:val="002B5DD5"/>
    <w:rsid w:val="002D0C26"/>
    <w:rsid w:val="002E570A"/>
    <w:rsid w:val="002E5DC2"/>
    <w:rsid w:val="002F11C5"/>
    <w:rsid w:val="002F1DF8"/>
    <w:rsid w:val="002F2457"/>
    <w:rsid w:val="002F5D2F"/>
    <w:rsid w:val="002F6F13"/>
    <w:rsid w:val="0030048A"/>
    <w:rsid w:val="00301684"/>
    <w:rsid w:val="00305ADD"/>
    <w:rsid w:val="003139B6"/>
    <w:rsid w:val="00315397"/>
    <w:rsid w:val="003172EA"/>
    <w:rsid w:val="0032587F"/>
    <w:rsid w:val="003263A5"/>
    <w:rsid w:val="003312CA"/>
    <w:rsid w:val="003346C5"/>
    <w:rsid w:val="00334FEE"/>
    <w:rsid w:val="00345C99"/>
    <w:rsid w:val="00351495"/>
    <w:rsid w:val="003576C4"/>
    <w:rsid w:val="003629B4"/>
    <w:rsid w:val="0036404A"/>
    <w:rsid w:val="00367A85"/>
    <w:rsid w:val="00370B30"/>
    <w:rsid w:val="003740F1"/>
    <w:rsid w:val="00374443"/>
    <w:rsid w:val="00374589"/>
    <w:rsid w:val="0037474D"/>
    <w:rsid w:val="00375011"/>
    <w:rsid w:val="003761C7"/>
    <w:rsid w:val="00377F43"/>
    <w:rsid w:val="0038263D"/>
    <w:rsid w:val="00385548"/>
    <w:rsid w:val="00395F15"/>
    <w:rsid w:val="003978D3"/>
    <w:rsid w:val="003A225E"/>
    <w:rsid w:val="003B74BC"/>
    <w:rsid w:val="003B7B45"/>
    <w:rsid w:val="003C0B54"/>
    <w:rsid w:val="003C1CF6"/>
    <w:rsid w:val="003C2646"/>
    <w:rsid w:val="003C3AA4"/>
    <w:rsid w:val="003C56B3"/>
    <w:rsid w:val="003D2768"/>
    <w:rsid w:val="003D7210"/>
    <w:rsid w:val="003E2E94"/>
    <w:rsid w:val="003E4F99"/>
    <w:rsid w:val="003F1887"/>
    <w:rsid w:val="003F292A"/>
    <w:rsid w:val="003F361F"/>
    <w:rsid w:val="00401DD4"/>
    <w:rsid w:val="00403510"/>
    <w:rsid w:val="00413FED"/>
    <w:rsid w:val="00414B5F"/>
    <w:rsid w:val="004223C6"/>
    <w:rsid w:val="004239CE"/>
    <w:rsid w:val="00424DA8"/>
    <w:rsid w:val="00426764"/>
    <w:rsid w:val="00444BA1"/>
    <w:rsid w:val="00447899"/>
    <w:rsid w:val="0045121A"/>
    <w:rsid w:val="004513F1"/>
    <w:rsid w:val="00453CE1"/>
    <w:rsid w:val="00454701"/>
    <w:rsid w:val="00457155"/>
    <w:rsid w:val="00457D6F"/>
    <w:rsid w:val="004603D7"/>
    <w:rsid w:val="00460580"/>
    <w:rsid w:val="00461345"/>
    <w:rsid w:val="00464522"/>
    <w:rsid w:val="00465486"/>
    <w:rsid w:val="00467F29"/>
    <w:rsid w:val="00473BE1"/>
    <w:rsid w:val="0048410A"/>
    <w:rsid w:val="00496A81"/>
    <w:rsid w:val="004A1FA7"/>
    <w:rsid w:val="004A2757"/>
    <w:rsid w:val="004A3685"/>
    <w:rsid w:val="004A40E4"/>
    <w:rsid w:val="004A55BF"/>
    <w:rsid w:val="004A652E"/>
    <w:rsid w:val="004A72FB"/>
    <w:rsid w:val="004B17E4"/>
    <w:rsid w:val="004B6235"/>
    <w:rsid w:val="004B65D0"/>
    <w:rsid w:val="004C19A0"/>
    <w:rsid w:val="004C4D3B"/>
    <w:rsid w:val="004C55BA"/>
    <w:rsid w:val="004C5DD4"/>
    <w:rsid w:val="004D4E1F"/>
    <w:rsid w:val="004E20AC"/>
    <w:rsid w:val="004E2EC9"/>
    <w:rsid w:val="004F4405"/>
    <w:rsid w:val="004F5E79"/>
    <w:rsid w:val="004F60FB"/>
    <w:rsid w:val="00505FEF"/>
    <w:rsid w:val="005073B4"/>
    <w:rsid w:val="00512257"/>
    <w:rsid w:val="00514793"/>
    <w:rsid w:val="00520DBA"/>
    <w:rsid w:val="005211DF"/>
    <w:rsid w:val="005322B9"/>
    <w:rsid w:val="005375BA"/>
    <w:rsid w:val="0054262A"/>
    <w:rsid w:val="00542BEF"/>
    <w:rsid w:val="00542EA9"/>
    <w:rsid w:val="00553C93"/>
    <w:rsid w:val="005542C4"/>
    <w:rsid w:val="00566911"/>
    <w:rsid w:val="00573E39"/>
    <w:rsid w:val="00576729"/>
    <w:rsid w:val="00577706"/>
    <w:rsid w:val="00585597"/>
    <w:rsid w:val="0058644A"/>
    <w:rsid w:val="00587AFC"/>
    <w:rsid w:val="00591DAD"/>
    <w:rsid w:val="005934F9"/>
    <w:rsid w:val="005945E6"/>
    <w:rsid w:val="005A1F34"/>
    <w:rsid w:val="005A2FC2"/>
    <w:rsid w:val="005A4394"/>
    <w:rsid w:val="005A647C"/>
    <w:rsid w:val="005B0552"/>
    <w:rsid w:val="005C7B00"/>
    <w:rsid w:val="005D2CD3"/>
    <w:rsid w:val="005D32D5"/>
    <w:rsid w:val="005D6ABE"/>
    <w:rsid w:val="005E0516"/>
    <w:rsid w:val="005E5D3F"/>
    <w:rsid w:val="005E6181"/>
    <w:rsid w:val="005F1E72"/>
    <w:rsid w:val="005F1EA0"/>
    <w:rsid w:val="005F2A6A"/>
    <w:rsid w:val="005F6203"/>
    <w:rsid w:val="0060329D"/>
    <w:rsid w:val="00605BCA"/>
    <w:rsid w:val="00606FE7"/>
    <w:rsid w:val="00607605"/>
    <w:rsid w:val="00610462"/>
    <w:rsid w:val="00614467"/>
    <w:rsid w:val="00623475"/>
    <w:rsid w:val="0062424B"/>
    <w:rsid w:val="00626234"/>
    <w:rsid w:val="00631D44"/>
    <w:rsid w:val="00634DBA"/>
    <w:rsid w:val="00647640"/>
    <w:rsid w:val="00647CC1"/>
    <w:rsid w:val="00654C71"/>
    <w:rsid w:val="00664778"/>
    <w:rsid w:val="00677497"/>
    <w:rsid w:val="00677C5E"/>
    <w:rsid w:val="006A57E5"/>
    <w:rsid w:val="006B3F20"/>
    <w:rsid w:val="006B4B06"/>
    <w:rsid w:val="006B58E5"/>
    <w:rsid w:val="006B79ED"/>
    <w:rsid w:val="006C2DF2"/>
    <w:rsid w:val="006D3329"/>
    <w:rsid w:val="006D3887"/>
    <w:rsid w:val="006D5CDD"/>
    <w:rsid w:val="006E1F0C"/>
    <w:rsid w:val="006E34A6"/>
    <w:rsid w:val="006E70ED"/>
    <w:rsid w:val="0070197E"/>
    <w:rsid w:val="00715AFC"/>
    <w:rsid w:val="0071679C"/>
    <w:rsid w:val="00723D2F"/>
    <w:rsid w:val="0072476C"/>
    <w:rsid w:val="00724A4B"/>
    <w:rsid w:val="00725B34"/>
    <w:rsid w:val="00725F63"/>
    <w:rsid w:val="00731C17"/>
    <w:rsid w:val="00736633"/>
    <w:rsid w:val="0074054D"/>
    <w:rsid w:val="0074399D"/>
    <w:rsid w:val="00751532"/>
    <w:rsid w:val="007535EB"/>
    <w:rsid w:val="00756C45"/>
    <w:rsid w:val="007571DE"/>
    <w:rsid w:val="007726E8"/>
    <w:rsid w:val="0077333B"/>
    <w:rsid w:val="00775C5C"/>
    <w:rsid w:val="0078149A"/>
    <w:rsid w:val="007844D2"/>
    <w:rsid w:val="00787504"/>
    <w:rsid w:val="00790FFD"/>
    <w:rsid w:val="00794A78"/>
    <w:rsid w:val="007952B5"/>
    <w:rsid w:val="007C05A8"/>
    <w:rsid w:val="007C3C83"/>
    <w:rsid w:val="007C48E2"/>
    <w:rsid w:val="007C5665"/>
    <w:rsid w:val="007C5D8A"/>
    <w:rsid w:val="007D1CFD"/>
    <w:rsid w:val="007D3A7A"/>
    <w:rsid w:val="007D5157"/>
    <w:rsid w:val="007E0A60"/>
    <w:rsid w:val="007E0C28"/>
    <w:rsid w:val="007E1650"/>
    <w:rsid w:val="007E18B7"/>
    <w:rsid w:val="007E4264"/>
    <w:rsid w:val="007E58CD"/>
    <w:rsid w:val="007E7EB8"/>
    <w:rsid w:val="007F4D83"/>
    <w:rsid w:val="007F55EC"/>
    <w:rsid w:val="00801138"/>
    <w:rsid w:val="00807134"/>
    <w:rsid w:val="00814562"/>
    <w:rsid w:val="00814FA2"/>
    <w:rsid w:val="00824CDE"/>
    <w:rsid w:val="00845777"/>
    <w:rsid w:val="00851021"/>
    <w:rsid w:val="00851235"/>
    <w:rsid w:val="00856B88"/>
    <w:rsid w:val="008602FC"/>
    <w:rsid w:val="008603E5"/>
    <w:rsid w:val="008634CB"/>
    <w:rsid w:val="00874101"/>
    <w:rsid w:val="0087572D"/>
    <w:rsid w:val="0088169A"/>
    <w:rsid w:val="00881F3A"/>
    <w:rsid w:val="008822B4"/>
    <w:rsid w:val="008834A5"/>
    <w:rsid w:val="00883AB3"/>
    <w:rsid w:val="0088527F"/>
    <w:rsid w:val="0089380D"/>
    <w:rsid w:val="00895162"/>
    <w:rsid w:val="0089681F"/>
    <w:rsid w:val="008A3C8E"/>
    <w:rsid w:val="008B1CD4"/>
    <w:rsid w:val="008B3658"/>
    <w:rsid w:val="008C2461"/>
    <w:rsid w:val="008C65BF"/>
    <w:rsid w:val="008D17BB"/>
    <w:rsid w:val="008D436C"/>
    <w:rsid w:val="008E00DF"/>
    <w:rsid w:val="008E08A3"/>
    <w:rsid w:val="008E66F4"/>
    <w:rsid w:val="008F62F5"/>
    <w:rsid w:val="00903F06"/>
    <w:rsid w:val="009055AF"/>
    <w:rsid w:val="00911E31"/>
    <w:rsid w:val="009129E1"/>
    <w:rsid w:val="00913327"/>
    <w:rsid w:val="00914FFB"/>
    <w:rsid w:val="00915A93"/>
    <w:rsid w:val="009239FF"/>
    <w:rsid w:val="00927CFC"/>
    <w:rsid w:val="00933152"/>
    <w:rsid w:val="00934457"/>
    <w:rsid w:val="00934AFB"/>
    <w:rsid w:val="00936B55"/>
    <w:rsid w:val="00936F43"/>
    <w:rsid w:val="00940E6E"/>
    <w:rsid w:val="00945980"/>
    <w:rsid w:val="009577E0"/>
    <w:rsid w:val="009609A1"/>
    <w:rsid w:val="009613F9"/>
    <w:rsid w:val="009662BB"/>
    <w:rsid w:val="00972485"/>
    <w:rsid w:val="009753CB"/>
    <w:rsid w:val="00977796"/>
    <w:rsid w:val="00983462"/>
    <w:rsid w:val="009906ED"/>
    <w:rsid w:val="009A4ECB"/>
    <w:rsid w:val="009A7D9F"/>
    <w:rsid w:val="009B1814"/>
    <w:rsid w:val="009B34AC"/>
    <w:rsid w:val="009B40DA"/>
    <w:rsid w:val="009B5878"/>
    <w:rsid w:val="009C340B"/>
    <w:rsid w:val="009D4245"/>
    <w:rsid w:val="009D7BC9"/>
    <w:rsid w:val="009E0117"/>
    <w:rsid w:val="009E3C6B"/>
    <w:rsid w:val="009E5208"/>
    <w:rsid w:val="009E5CD8"/>
    <w:rsid w:val="009E64F7"/>
    <w:rsid w:val="009F6DEA"/>
    <w:rsid w:val="009F706E"/>
    <w:rsid w:val="00A05591"/>
    <w:rsid w:val="00A062C8"/>
    <w:rsid w:val="00A074ED"/>
    <w:rsid w:val="00A10793"/>
    <w:rsid w:val="00A10B6F"/>
    <w:rsid w:val="00A15AA8"/>
    <w:rsid w:val="00A22160"/>
    <w:rsid w:val="00A32DB2"/>
    <w:rsid w:val="00A41C51"/>
    <w:rsid w:val="00A43C5E"/>
    <w:rsid w:val="00A46273"/>
    <w:rsid w:val="00A5348D"/>
    <w:rsid w:val="00A65166"/>
    <w:rsid w:val="00A716B7"/>
    <w:rsid w:val="00A73771"/>
    <w:rsid w:val="00A81D83"/>
    <w:rsid w:val="00A81DB4"/>
    <w:rsid w:val="00A82670"/>
    <w:rsid w:val="00A82AC1"/>
    <w:rsid w:val="00A835C5"/>
    <w:rsid w:val="00A855D2"/>
    <w:rsid w:val="00A87A3A"/>
    <w:rsid w:val="00A9250D"/>
    <w:rsid w:val="00A94A6D"/>
    <w:rsid w:val="00A95391"/>
    <w:rsid w:val="00AA1032"/>
    <w:rsid w:val="00AA2273"/>
    <w:rsid w:val="00AB14ED"/>
    <w:rsid w:val="00AB5919"/>
    <w:rsid w:val="00AB7C29"/>
    <w:rsid w:val="00AC0011"/>
    <w:rsid w:val="00AC3F26"/>
    <w:rsid w:val="00AC7C1D"/>
    <w:rsid w:val="00AD0484"/>
    <w:rsid w:val="00AD0EE3"/>
    <w:rsid w:val="00AE0DA3"/>
    <w:rsid w:val="00AE2605"/>
    <w:rsid w:val="00AE2F25"/>
    <w:rsid w:val="00AE4A1D"/>
    <w:rsid w:val="00AF13B8"/>
    <w:rsid w:val="00AF1425"/>
    <w:rsid w:val="00AF1539"/>
    <w:rsid w:val="00AF18E4"/>
    <w:rsid w:val="00AF23EE"/>
    <w:rsid w:val="00AF47FB"/>
    <w:rsid w:val="00B02101"/>
    <w:rsid w:val="00B06902"/>
    <w:rsid w:val="00B103FF"/>
    <w:rsid w:val="00B12419"/>
    <w:rsid w:val="00B156DC"/>
    <w:rsid w:val="00B15CA5"/>
    <w:rsid w:val="00B15D1B"/>
    <w:rsid w:val="00B215D9"/>
    <w:rsid w:val="00B2564C"/>
    <w:rsid w:val="00B26930"/>
    <w:rsid w:val="00B3589E"/>
    <w:rsid w:val="00B35D04"/>
    <w:rsid w:val="00B375AE"/>
    <w:rsid w:val="00B40EFF"/>
    <w:rsid w:val="00B42E59"/>
    <w:rsid w:val="00B431E9"/>
    <w:rsid w:val="00B43552"/>
    <w:rsid w:val="00B44D32"/>
    <w:rsid w:val="00B509BA"/>
    <w:rsid w:val="00B52963"/>
    <w:rsid w:val="00B540DB"/>
    <w:rsid w:val="00B543B2"/>
    <w:rsid w:val="00B63741"/>
    <w:rsid w:val="00B67E6D"/>
    <w:rsid w:val="00B706A2"/>
    <w:rsid w:val="00B70BE0"/>
    <w:rsid w:val="00B811BA"/>
    <w:rsid w:val="00B81AC8"/>
    <w:rsid w:val="00B825EE"/>
    <w:rsid w:val="00B94F29"/>
    <w:rsid w:val="00B9632E"/>
    <w:rsid w:val="00B96D2D"/>
    <w:rsid w:val="00BB1EDB"/>
    <w:rsid w:val="00BB74BA"/>
    <w:rsid w:val="00BC1E8B"/>
    <w:rsid w:val="00BC375A"/>
    <w:rsid w:val="00BD1A28"/>
    <w:rsid w:val="00BD2CF7"/>
    <w:rsid w:val="00BD5BE6"/>
    <w:rsid w:val="00BE020A"/>
    <w:rsid w:val="00BE12E8"/>
    <w:rsid w:val="00BE6233"/>
    <w:rsid w:val="00BE75A6"/>
    <w:rsid w:val="00BF2715"/>
    <w:rsid w:val="00BF5AC9"/>
    <w:rsid w:val="00BF7B9F"/>
    <w:rsid w:val="00C011DF"/>
    <w:rsid w:val="00C014B6"/>
    <w:rsid w:val="00C01808"/>
    <w:rsid w:val="00C050F6"/>
    <w:rsid w:val="00C05F80"/>
    <w:rsid w:val="00C11C50"/>
    <w:rsid w:val="00C23804"/>
    <w:rsid w:val="00C24753"/>
    <w:rsid w:val="00C26F82"/>
    <w:rsid w:val="00C2753F"/>
    <w:rsid w:val="00C30C7A"/>
    <w:rsid w:val="00C327CA"/>
    <w:rsid w:val="00C42D26"/>
    <w:rsid w:val="00C44917"/>
    <w:rsid w:val="00C457B0"/>
    <w:rsid w:val="00C477CD"/>
    <w:rsid w:val="00C5359D"/>
    <w:rsid w:val="00C57547"/>
    <w:rsid w:val="00C61043"/>
    <w:rsid w:val="00C626C3"/>
    <w:rsid w:val="00C628C4"/>
    <w:rsid w:val="00C62EFE"/>
    <w:rsid w:val="00C63AC5"/>
    <w:rsid w:val="00C664D6"/>
    <w:rsid w:val="00C67938"/>
    <w:rsid w:val="00C71D3E"/>
    <w:rsid w:val="00C75918"/>
    <w:rsid w:val="00C77FAB"/>
    <w:rsid w:val="00C82D34"/>
    <w:rsid w:val="00C842D3"/>
    <w:rsid w:val="00C85AF8"/>
    <w:rsid w:val="00C92F38"/>
    <w:rsid w:val="00C9476E"/>
    <w:rsid w:val="00C94C6B"/>
    <w:rsid w:val="00CA1676"/>
    <w:rsid w:val="00CA3132"/>
    <w:rsid w:val="00CA5857"/>
    <w:rsid w:val="00CB661B"/>
    <w:rsid w:val="00CC13F2"/>
    <w:rsid w:val="00CC2DB7"/>
    <w:rsid w:val="00CC396F"/>
    <w:rsid w:val="00CC5C3E"/>
    <w:rsid w:val="00CD58BB"/>
    <w:rsid w:val="00CD5927"/>
    <w:rsid w:val="00CD69C8"/>
    <w:rsid w:val="00CD69FE"/>
    <w:rsid w:val="00CE019A"/>
    <w:rsid w:val="00CE3EAC"/>
    <w:rsid w:val="00CE5360"/>
    <w:rsid w:val="00CE6FA2"/>
    <w:rsid w:val="00CF23EC"/>
    <w:rsid w:val="00CF2855"/>
    <w:rsid w:val="00CF2E97"/>
    <w:rsid w:val="00CF7663"/>
    <w:rsid w:val="00D01B63"/>
    <w:rsid w:val="00D05329"/>
    <w:rsid w:val="00D1485A"/>
    <w:rsid w:val="00D25227"/>
    <w:rsid w:val="00D3155F"/>
    <w:rsid w:val="00D32B76"/>
    <w:rsid w:val="00D34637"/>
    <w:rsid w:val="00D35D18"/>
    <w:rsid w:val="00D37C1F"/>
    <w:rsid w:val="00D40EF4"/>
    <w:rsid w:val="00D46671"/>
    <w:rsid w:val="00D61523"/>
    <w:rsid w:val="00D6333D"/>
    <w:rsid w:val="00D6478C"/>
    <w:rsid w:val="00D65569"/>
    <w:rsid w:val="00D65E8C"/>
    <w:rsid w:val="00D70A7B"/>
    <w:rsid w:val="00D76F9E"/>
    <w:rsid w:val="00D80D7C"/>
    <w:rsid w:val="00D82368"/>
    <w:rsid w:val="00D82474"/>
    <w:rsid w:val="00D85E33"/>
    <w:rsid w:val="00D901F6"/>
    <w:rsid w:val="00D93660"/>
    <w:rsid w:val="00D97FAF"/>
    <w:rsid w:val="00DA180C"/>
    <w:rsid w:val="00DA3342"/>
    <w:rsid w:val="00DA39AE"/>
    <w:rsid w:val="00DA5C59"/>
    <w:rsid w:val="00DA635D"/>
    <w:rsid w:val="00DA6BA0"/>
    <w:rsid w:val="00DB1C51"/>
    <w:rsid w:val="00DB26FB"/>
    <w:rsid w:val="00DB51C0"/>
    <w:rsid w:val="00DB5C56"/>
    <w:rsid w:val="00DB646D"/>
    <w:rsid w:val="00DB6576"/>
    <w:rsid w:val="00DC2506"/>
    <w:rsid w:val="00DC37E4"/>
    <w:rsid w:val="00DD21E9"/>
    <w:rsid w:val="00DD362A"/>
    <w:rsid w:val="00DE258C"/>
    <w:rsid w:val="00DE2F48"/>
    <w:rsid w:val="00DE414B"/>
    <w:rsid w:val="00DE6DFD"/>
    <w:rsid w:val="00DF2D3F"/>
    <w:rsid w:val="00DF2E79"/>
    <w:rsid w:val="00DF430A"/>
    <w:rsid w:val="00DF6B9B"/>
    <w:rsid w:val="00DF77E9"/>
    <w:rsid w:val="00E00E44"/>
    <w:rsid w:val="00E02AE5"/>
    <w:rsid w:val="00E1088A"/>
    <w:rsid w:val="00E206C4"/>
    <w:rsid w:val="00E26D31"/>
    <w:rsid w:val="00E30DE8"/>
    <w:rsid w:val="00E3778D"/>
    <w:rsid w:val="00E40D34"/>
    <w:rsid w:val="00E44A68"/>
    <w:rsid w:val="00E6628D"/>
    <w:rsid w:val="00E67527"/>
    <w:rsid w:val="00E678D3"/>
    <w:rsid w:val="00E72B36"/>
    <w:rsid w:val="00E73BB7"/>
    <w:rsid w:val="00E757A2"/>
    <w:rsid w:val="00E815C4"/>
    <w:rsid w:val="00E82603"/>
    <w:rsid w:val="00E84C64"/>
    <w:rsid w:val="00E8647D"/>
    <w:rsid w:val="00E90706"/>
    <w:rsid w:val="00E95251"/>
    <w:rsid w:val="00EA1FE9"/>
    <w:rsid w:val="00EA7355"/>
    <w:rsid w:val="00EB300F"/>
    <w:rsid w:val="00EB746E"/>
    <w:rsid w:val="00EC1A1E"/>
    <w:rsid w:val="00EC20EC"/>
    <w:rsid w:val="00EC2D90"/>
    <w:rsid w:val="00EC7B73"/>
    <w:rsid w:val="00ED630D"/>
    <w:rsid w:val="00ED65F6"/>
    <w:rsid w:val="00EE3CBB"/>
    <w:rsid w:val="00EE624C"/>
    <w:rsid w:val="00EF1B54"/>
    <w:rsid w:val="00EF271D"/>
    <w:rsid w:val="00F051A0"/>
    <w:rsid w:val="00F069CB"/>
    <w:rsid w:val="00F128E5"/>
    <w:rsid w:val="00F13BF5"/>
    <w:rsid w:val="00F14239"/>
    <w:rsid w:val="00F14BF9"/>
    <w:rsid w:val="00F20173"/>
    <w:rsid w:val="00F30799"/>
    <w:rsid w:val="00F31AFF"/>
    <w:rsid w:val="00F3599A"/>
    <w:rsid w:val="00F404B2"/>
    <w:rsid w:val="00F42B82"/>
    <w:rsid w:val="00F511B2"/>
    <w:rsid w:val="00F5378D"/>
    <w:rsid w:val="00F537B2"/>
    <w:rsid w:val="00F672F7"/>
    <w:rsid w:val="00F7036B"/>
    <w:rsid w:val="00F8010A"/>
    <w:rsid w:val="00F80C99"/>
    <w:rsid w:val="00F8494D"/>
    <w:rsid w:val="00F85391"/>
    <w:rsid w:val="00F963D0"/>
    <w:rsid w:val="00FA04E4"/>
    <w:rsid w:val="00FA1123"/>
    <w:rsid w:val="00FA3DE7"/>
    <w:rsid w:val="00FA5086"/>
    <w:rsid w:val="00FB16FF"/>
    <w:rsid w:val="00FB5E42"/>
    <w:rsid w:val="00FC74FE"/>
    <w:rsid w:val="00FD2603"/>
    <w:rsid w:val="00FD2F3C"/>
    <w:rsid w:val="00FE2FBD"/>
    <w:rsid w:val="00FE4FF9"/>
    <w:rsid w:val="00FE7A04"/>
    <w:rsid w:val="00FF0BBF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8A10"/>
  <w15:docId w15:val="{C348B841-8446-4826-8B49-4B587CD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936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B5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36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B55"/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087A79"/>
    <w:rPr>
      <w:b/>
      <w:bCs/>
    </w:rPr>
  </w:style>
  <w:style w:type="paragraph" w:customStyle="1" w:styleId="paragraph">
    <w:name w:val="paragraph"/>
    <w:basedOn w:val="Normal"/>
    <w:rsid w:val="00B811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811BA"/>
  </w:style>
  <w:style w:type="character" w:customStyle="1" w:styleId="eop">
    <w:name w:val="eop"/>
    <w:basedOn w:val="DefaultParagraphFont"/>
    <w:rsid w:val="00B8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1B8DCEDA9A140B558E44DBA05AAE0" ma:contentTypeVersion="11" ma:contentTypeDescription="Create a new document." ma:contentTypeScope="" ma:versionID="170cc9dfe29ff0230a5936e9f30a9ad3">
  <xsd:schema xmlns:xsd="http://www.w3.org/2001/XMLSchema" xmlns:xs="http://www.w3.org/2001/XMLSchema" xmlns:p="http://schemas.microsoft.com/office/2006/metadata/properties" xmlns:ns2="cee8558e-5fc6-4a84-9223-5237265ea989" xmlns:ns3="4154be21-85f2-4d6f-bc17-35880e934c03" targetNamespace="http://schemas.microsoft.com/office/2006/metadata/properties" ma:root="true" ma:fieldsID="5d01a5e3a86fc8d1e7b127a13bc6da11" ns2:_="" ns3:_="">
    <xsd:import namespace="cee8558e-5fc6-4a84-9223-5237265ea989"/>
    <xsd:import namespace="4154be21-85f2-4d6f-bc17-35880e934c0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58e-5fc6-4a84-9223-5237265ea9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efc98bb-6e54-4127-854f-15ed04314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4be21-85f2-4d6f-bc17-35880e934c0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e3489c-de47-482a-a206-e34a843b7f4d}" ma:internalName="TaxCatchAll" ma:showField="CatchAllData" ma:web="4154be21-85f2-4d6f-bc17-35880e934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8558e-5fc6-4a84-9223-5237265ea989">
      <Terms xmlns="http://schemas.microsoft.com/office/infopath/2007/PartnerControls"/>
    </lcf76f155ced4ddcb4097134ff3c332f>
    <TaxCatchAll xmlns="4154be21-85f2-4d6f-bc17-35880e934c03"/>
  </documentManagement>
</p:properties>
</file>

<file path=customXml/itemProps1.xml><?xml version="1.0" encoding="utf-8"?>
<ds:datastoreItem xmlns:ds="http://schemas.openxmlformats.org/officeDocument/2006/customXml" ds:itemID="{5170A4C6-2213-4434-9951-564D8F14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8558e-5fc6-4a84-9223-5237265ea989"/>
    <ds:schemaRef ds:uri="4154be21-85f2-4d6f-bc17-35880e934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34C48-44A9-48E9-8DEB-A1AC33B8F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71691-2031-4490-B744-CD90C4AD8B7B}">
  <ds:schemaRefs>
    <ds:schemaRef ds:uri="4154be21-85f2-4d6f-bc17-35880e934c0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ee8558e-5fc6-4a84-9223-5237265ea98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14. EXTRAORDINARY MEETING 24 JAN - Google Docs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 EXTRAORDINARY MEETING 24 JAN - Google Docs</dc:title>
  <dc:creator>Janice Weller</dc:creator>
  <cp:lastModifiedBy>Janice Weller</cp:lastModifiedBy>
  <cp:revision>2</cp:revision>
  <dcterms:created xsi:type="dcterms:W3CDTF">2025-09-08T14:42:00Z</dcterms:created>
  <dcterms:modified xsi:type="dcterms:W3CDTF">2025-09-08T14:42:00Z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Mozilla/5.0 (Windows NT 10.0; Win64; x64) AppleWebKit/537.36 (KHTML, like Gecko) Chrome/132.0.0.0 Safari/537.36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m132</vt:lpwstr>
  </property>
  <property fmtid="{D5CDD505-2E9C-101B-9397-08002B2CF9AE}" pid="6" name="MSIP_Label_dda18db4-4881-470a-a192-6fae2c1afcd6_Enabled">
    <vt:lpwstr>true</vt:lpwstr>
  </property>
  <property fmtid="{D5CDD505-2E9C-101B-9397-08002B2CF9AE}" pid="7" name="MSIP_Label_dda18db4-4881-470a-a192-6fae2c1afcd6_SetDate">
    <vt:lpwstr>2025-02-20T11:56:04Z</vt:lpwstr>
  </property>
  <property fmtid="{D5CDD505-2E9C-101B-9397-08002B2CF9AE}" pid="8" name="MSIP_Label_dda18db4-4881-470a-a192-6fae2c1afcd6_Method">
    <vt:lpwstr>Privileged</vt:lpwstr>
  </property>
  <property fmtid="{D5CDD505-2E9C-101B-9397-08002B2CF9AE}" pid="9" name="MSIP_Label_dda18db4-4881-470a-a192-6fae2c1afcd6_Name">
    <vt:lpwstr>dda18db4-4881-470a-a192-6fae2c1afcd6</vt:lpwstr>
  </property>
  <property fmtid="{D5CDD505-2E9C-101B-9397-08002B2CF9AE}" pid="10" name="MSIP_Label_dda18db4-4881-470a-a192-6fae2c1afcd6_SiteId">
    <vt:lpwstr>f93616dd-45a6-40c8-9e29-adab2fb5f25c</vt:lpwstr>
  </property>
  <property fmtid="{D5CDD505-2E9C-101B-9397-08002B2CF9AE}" pid="11" name="MSIP_Label_dda18db4-4881-470a-a192-6fae2c1afcd6_ActionId">
    <vt:lpwstr>ed5c18e9-ca4d-43f6-b2f7-7e3626303a09</vt:lpwstr>
  </property>
  <property fmtid="{D5CDD505-2E9C-101B-9397-08002B2CF9AE}" pid="12" name="MSIP_Label_dda18db4-4881-470a-a192-6fae2c1afcd6_ContentBits">
    <vt:lpwstr>0</vt:lpwstr>
  </property>
  <property fmtid="{D5CDD505-2E9C-101B-9397-08002B2CF9AE}" pid="13" name="ContentTypeId">
    <vt:lpwstr>0x0101002911B8DCEDA9A140B558E44DBA05AAE0</vt:lpwstr>
  </property>
</Properties>
</file>